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27C1">
      <w:pPr>
        <w:spacing w:line="800" w:lineRule="exact"/>
        <w:jc w:val="center"/>
        <w:rPr>
          <w:rFonts w:hint="eastAsia" w:ascii="宋体" w:hAnsi="宋体" w:cs="宋体"/>
          <w:b/>
          <w:spacing w:val="70"/>
          <w:kern w:val="0"/>
          <w:sz w:val="48"/>
          <w:szCs w:val="48"/>
          <w:u w:val="single"/>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70F905AC">
      <w:pPr>
        <w:spacing w:line="800" w:lineRule="exact"/>
        <w:jc w:val="both"/>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0FE3B3DE">
      <w:pPr>
        <w:spacing w:before="240" w:after="240"/>
        <w:ind w:left="420" w:leftChars="200"/>
        <w:jc w:val="center"/>
        <w:rPr>
          <w:rFonts w:ascii="宋体" w:hAnsi="宋体" w:eastAsia="宋体" w:cs="宋体"/>
          <w:b/>
          <w:kern w:val="2"/>
          <w:szCs w:val="28"/>
          <w:lang w:eastAsia="zh-CN" w:bidi="ar-SA"/>
        </w:rPr>
      </w:pPr>
      <w:r>
        <w:rPr>
          <w:rFonts w:hint="eastAsia" w:ascii="黑体" w:hAnsi="黑体" w:eastAsia="黑体"/>
          <w:sz w:val="72"/>
          <w:szCs w:val="72"/>
        </w:rPr>
        <w:t>件</w:t>
      </w:r>
    </w:p>
    <w:p w14:paraId="33A2176F">
      <w:pPr>
        <w:adjustRightInd w:val="0"/>
        <w:snapToGrid w:val="0"/>
        <w:spacing w:line="480" w:lineRule="auto"/>
        <w:ind w:firstLine="900" w:firstLineChars="3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rPr>
        <w:t>项目编号</w:t>
      </w:r>
      <w:r>
        <w:rPr>
          <w:rFonts w:hint="eastAsia" w:ascii="宋体" w:hAnsi="宋体" w:eastAsia="宋体" w:cs="宋体"/>
          <w:bCs/>
          <w:color w:val="auto"/>
          <w:sz w:val="30"/>
          <w:szCs w:val="30"/>
          <w:highlight w:val="none"/>
          <w:lang w:eastAsia="zh-CN"/>
        </w:rPr>
        <w:t>：SYZC[202</w:t>
      </w:r>
      <w:r>
        <w:rPr>
          <w:rFonts w:hint="eastAsia" w:ascii="宋体" w:hAnsi="宋体" w:eastAsia="宋体" w:cs="宋体"/>
          <w:bCs/>
          <w:color w:val="auto"/>
          <w:sz w:val="30"/>
          <w:szCs w:val="30"/>
          <w:highlight w:val="none"/>
          <w:lang w:val="en-US" w:eastAsia="zh-CN"/>
        </w:rPr>
        <w:t>4</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lang w:val="en-US" w:eastAsia="zh-CN"/>
        </w:rPr>
        <w:t>0827</w:t>
      </w:r>
    </w:p>
    <w:p w14:paraId="1C207841">
      <w:pPr>
        <w:keepNext w:val="0"/>
        <w:keepLines w:val="0"/>
        <w:pageBreakBefore w:val="0"/>
        <w:widowControl w:val="0"/>
        <w:kinsoku/>
        <w:wordWrap/>
        <w:overflowPunct/>
        <w:topLinePunct w:val="0"/>
        <w:autoSpaceDE/>
        <w:autoSpaceDN/>
        <w:bidi w:val="0"/>
        <w:adjustRightInd w:val="0"/>
        <w:snapToGrid w:val="0"/>
        <w:spacing w:line="440" w:lineRule="exact"/>
        <w:ind w:firstLine="900" w:firstLineChars="300"/>
        <w:jc w:val="both"/>
        <w:textAlignment w:val="auto"/>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项目名称：</w:t>
      </w:r>
      <w:r>
        <w:rPr>
          <w:rFonts w:hint="eastAsia" w:ascii="宋体" w:hAnsi="宋体" w:eastAsia="宋体" w:cs="宋体"/>
          <w:bCs/>
          <w:color w:val="auto"/>
          <w:sz w:val="30"/>
          <w:szCs w:val="30"/>
          <w:highlight w:val="none"/>
          <w:lang w:eastAsia="zh-CN"/>
        </w:rPr>
        <w:t>污水处理站</w:t>
      </w:r>
      <w:r>
        <w:rPr>
          <w:rFonts w:hint="eastAsia" w:ascii="宋体" w:hAnsi="宋体" w:eastAsia="宋体" w:cs="宋体"/>
          <w:bCs/>
          <w:color w:val="auto"/>
          <w:sz w:val="30"/>
          <w:szCs w:val="30"/>
          <w:highlight w:val="none"/>
        </w:rPr>
        <w:t>及污水在线监测系统</w:t>
      </w:r>
      <w:r>
        <w:rPr>
          <w:rFonts w:hint="eastAsia" w:ascii="宋体" w:hAnsi="宋体" w:eastAsia="宋体" w:cs="宋体"/>
          <w:bCs/>
          <w:color w:val="auto"/>
          <w:sz w:val="30"/>
          <w:szCs w:val="30"/>
          <w:highlight w:val="none"/>
          <w:lang w:val="en-US" w:eastAsia="zh-CN"/>
        </w:rPr>
        <w:t>运营与</w:t>
      </w:r>
      <w:r>
        <w:rPr>
          <w:rFonts w:hint="eastAsia" w:ascii="宋体" w:hAnsi="宋体" w:eastAsia="宋体" w:cs="宋体"/>
          <w:bCs/>
          <w:color w:val="auto"/>
          <w:sz w:val="30"/>
          <w:szCs w:val="30"/>
          <w:highlight w:val="none"/>
        </w:rPr>
        <w:t>维保服务</w:t>
      </w:r>
      <w:r>
        <w:rPr>
          <w:rFonts w:hint="eastAsia" w:ascii="宋体" w:hAnsi="宋体" w:cs="宋体"/>
          <w:bCs/>
          <w:color w:val="auto"/>
          <w:sz w:val="30"/>
          <w:szCs w:val="30"/>
          <w:highlight w:val="none"/>
        </w:rPr>
        <w:t>招标公告</w:t>
      </w:r>
    </w:p>
    <w:p w14:paraId="4E5FA5BF">
      <w:pPr>
        <w:pStyle w:val="17"/>
        <w:spacing w:line="360" w:lineRule="auto"/>
        <w:ind w:firstLine="0"/>
        <w:jc w:val="both"/>
        <w:rPr>
          <w:rFonts w:ascii="宋体" w:hAnsi="宋体" w:eastAsia="宋体" w:cs="宋体"/>
          <w:b/>
          <w:kern w:val="2"/>
          <w:szCs w:val="28"/>
          <w:lang w:eastAsia="zh-CN" w:bidi="ar-SA"/>
        </w:rPr>
      </w:pPr>
    </w:p>
    <w:p w14:paraId="31128BB6">
      <w:pPr>
        <w:pStyle w:val="17"/>
        <w:spacing w:line="360" w:lineRule="auto"/>
        <w:ind w:firstLine="0"/>
        <w:jc w:val="center"/>
        <w:rPr>
          <w:rFonts w:ascii="宋体" w:hAnsi="宋体" w:eastAsia="宋体" w:cs="宋体"/>
          <w:b/>
          <w:kern w:val="2"/>
          <w:szCs w:val="28"/>
          <w:lang w:eastAsia="zh-CN" w:bidi="ar-SA"/>
        </w:rPr>
      </w:pPr>
    </w:p>
    <w:p w14:paraId="4E4BB72B">
      <w:pPr>
        <w:pStyle w:val="17"/>
        <w:spacing w:line="360" w:lineRule="auto"/>
        <w:ind w:firstLine="0"/>
        <w:jc w:val="center"/>
        <w:rPr>
          <w:rFonts w:ascii="宋体" w:hAnsi="宋体" w:eastAsia="宋体" w:cs="宋体"/>
          <w:b/>
          <w:kern w:val="2"/>
          <w:szCs w:val="28"/>
          <w:lang w:eastAsia="zh-CN" w:bidi="ar-SA"/>
        </w:rPr>
      </w:pPr>
    </w:p>
    <w:p w14:paraId="02C3B62D">
      <w:pPr>
        <w:pStyle w:val="17"/>
        <w:spacing w:line="360" w:lineRule="auto"/>
        <w:ind w:firstLine="0"/>
        <w:jc w:val="center"/>
        <w:rPr>
          <w:rFonts w:ascii="宋体" w:hAnsi="宋体" w:eastAsia="宋体" w:cs="宋体"/>
          <w:b/>
          <w:kern w:val="2"/>
          <w:szCs w:val="28"/>
          <w:lang w:eastAsia="zh-CN" w:bidi="ar-SA"/>
        </w:rPr>
      </w:pPr>
    </w:p>
    <w:p w14:paraId="2C1B140A">
      <w:pPr>
        <w:pStyle w:val="7"/>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668AD0E6">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CACB267">
      <w:pPr>
        <w:spacing w:line="400" w:lineRule="exact"/>
        <w:jc w:val="center"/>
        <w:rPr>
          <w:rFonts w:hint="eastAsia" w:hAnsi="宋体" w:cs="宋体"/>
          <w:b/>
          <w:color w:val="000000"/>
          <w:sz w:val="32"/>
          <w:szCs w:val="32"/>
        </w:rPr>
      </w:pPr>
    </w:p>
    <w:p w14:paraId="2196FA85">
      <w:pPr>
        <w:spacing w:line="400" w:lineRule="exact"/>
        <w:jc w:val="both"/>
        <w:rPr>
          <w:rFonts w:hint="eastAsia" w:hAnsi="宋体" w:cs="宋体"/>
          <w:b/>
          <w:color w:val="000000"/>
          <w:sz w:val="32"/>
          <w:szCs w:val="32"/>
        </w:rPr>
      </w:pPr>
    </w:p>
    <w:p w14:paraId="06692470">
      <w:pPr>
        <w:spacing w:line="400" w:lineRule="exact"/>
        <w:jc w:val="center"/>
        <w:rPr>
          <w:rFonts w:hint="eastAsia" w:hAnsi="宋体" w:cs="宋体"/>
          <w:b/>
          <w:color w:val="000000"/>
          <w:sz w:val="32"/>
          <w:szCs w:val="32"/>
        </w:rPr>
      </w:pPr>
    </w:p>
    <w:p w14:paraId="0EDD1516">
      <w:pPr>
        <w:spacing w:line="400" w:lineRule="exact"/>
        <w:jc w:val="center"/>
        <w:rPr>
          <w:rFonts w:ascii="宋体" w:hAnsi="宋体"/>
          <w:b/>
          <w:sz w:val="44"/>
          <w:szCs w:val="44"/>
        </w:rPr>
      </w:pPr>
      <w:r>
        <w:rPr>
          <w:rFonts w:hint="eastAsia" w:ascii="宋体" w:hAnsi="宋体"/>
          <w:b/>
          <w:sz w:val="44"/>
          <w:szCs w:val="44"/>
        </w:rPr>
        <w:t>目     录</w:t>
      </w:r>
    </w:p>
    <w:p w14:paraId="279F5069">
      <w:pPr>
        <w:spacing w:line="400" w:lineRule="exact"/>
        <w:jc w:val="center"/>
        <w:rPr>
          <w:rFonts w:ascii="宋体" w:hAnsi="宋体"/>
          <w:sz w:val="28"/>
          <w:szCs w:val="28"/>
        </w:rPr>
      </w:pPr>
    </w:p>
    <w:p w14:paraId="33AF60F0">
      <w:pPr>
        <w:spacing w:line="300" w:lineRule="auto"/>
        <w:ind w:left="359" w:leftChars="171" w:firstLine="1"/>
        <w:rPr>
          <w:rFonts w:ascii="宋体" w:hAnsi="宋体"/>
          <w:b/>
          <w:bCs/>
          <w:sz w:val="32"/>
          <w:szCs w:val="21"/>
          <w:highlight w:val="red"/>
        </w:rPr>
      </w:pPr>
      <w:r>
        <w:rPr>
          <w:rFonts w:hint="eastAsia" w:ascii="宋体" w:hAnsi="宋体"/>
          <w:b/>
          <w:bCs/>
          <w:sz w:val="32"/>
          <w:szCs w:val="21"/>
        </w:rPr>
        <w:t xml:space="preserve">第一章   </w:t>
      </w:r>
      <w:r>
        <w:rPr>
          <w:rFonts w:hint="eastAsia" w:ascii="宋体" w:hAnsi="宋体"/>
          <w:b/>
          <w:bCs/>
          <w:sz w:val="32"/>
          <w:szCs w:val="21"/>
          <w:lang w:eastAsia="zh-CN"/>
        </w:rPr>
        <w:t>招标公告</w:t>
      </w:r>
      <w:r>
        <w:rPr>
          <w:rFonts w:hint="eastAsia" w:ascii="宋体" w:hAnsi="宋体"/>
          <w:b/>
          <w:bCs/>
          <w:sz w:val="32"/>
          <w:szCs w:val="21"/>
          <w:lang w:val="en-US" w:eastAsia="zh-CN"/>
        </w:rPr>
        <w:t xml:space="preserve">       </w:t>
      </w:r>
      <w:r>
        <w:rPr>
          <w:rFonts w:hint="eastAsia" w:ascii="宋体" w:hAnsi="宋体" w:eastAsia="宋体" w:cs="宋体"/>
          <w:sz w:val="28"/>
          <w:szCs w:val="28"/>
        </w:rPr>
        <w:t>-----------------------------</w:t>
      </w:r>
      <w:r>
        <w:rPr>
          <w:rFonts w:hint="eastAsia"/>
          <w:sz w:val="28"/>
          <w:szCs w:val="28"/>
        </w:rPr>
        <w:t>3</w:t>
      </w:r>
    </w:p>
    <w:p w14:paraId="756D0C41">
      <w:pPr>
        <w:numPr>
          <w:ilvl w:val="0"/>
          <w:numId w:val="1"/>
        </w:numPr>
        <w:spacing w:line="300" w:lineRule="auto"/>
        <w:ind w:hanging="1440"/>
        <w:rPr>
          <w:rFonts w:ascii="宋体" w:hAnsi="宋体"/>
          <w:b/>
          <w:bCs/>
          <w:sz w:val="32"/>
          <w:szCs w:val="21"/>
        </w:rPr>
      </w:pPr>
      <w:r>
        <w:rPr>
          <w:rFonts w:hint="eastAsia" w:asciiTheme="minorEastAsia" w:hAnsiTheme="minorEastAsia" w:eastAsiaTheme="minorEastAsia" w:cstheme="minorEastAsia"/>
          <w:b/>
          <w:bCs/>
          <w:sz w:val="32"/>
          <w:szCs w:val="32"/>
        </w:rPr>
        <w:t>投标人须知</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rPr>
        <w:t>-----------------------------</w:t>
      </w:r>
      <w:r>
        <w:rPr>
          <w:rFonts w:hint="eastAsia"/>
          <w:sz w:val="28"/>
          <w:szCs w:val="28"/>
          <w:lang w:val="en-US" w:eastAsia="zh-CN"/>
        </w:rPr>
        <w:t>6</w:t>
      </w:r>
    </w:p>
    <w:p w14:paraId="1EDAC705">
      <w:pPr>
        <w:numPr>
          <w:ilvl w:val="0"/>
          <w:numId w:val="0"/>
        </w:numPr>
        <w:spacing w:line="300" w:lineRule="auto"/>
        <w:ind w:left="360" w:leftChars="0"/>
        <w:rPr>
          <w:rFonts w:ascii="宋体" w:hAnsi="宋体"/>
          <w:b/>
          <w:bCs/>
          <w:sz w:val="32"/>
          <w:szCs w:val="21"/>
        </w:rPr>
      </w:pPr>
      <w:r>
        <w:rPr>
          <w:rFonts w:hint="eastAsia" w:ascii="宋体" w:hAnsi="宋体"/>
          <w:b/>
          <w:bCs/>
          <w:sz w:val="32"/>
          <w:szCs w:val="21"/>
          <w:lang w:eastAsia="zh-CN"/>
        </w:rPr>
        <w:t>第三章</w:t>
      </w:r>
      <w:r>
        <w:rPr>
          <w:rFonts w:hint="eastAsia" w:ascii="宋体" w:hAnsi="宋体"/>
          <w:b/>
          <w:bCs/>
          <w:sz w:val="32"/>
          <w:szCs w:val="21"/>
          <w:lang w:val="en-US" w:eastAsia="zh-CN"/>
        </w:rPr>
        <w:t xml:space="preserve">   </w:t>
      </w:r>
      <w:r>
        <w:rPr>
          <w:rFonts w:hint="eastAsia" w:ascii="宋体" w:hAnsi="宋体"/>
          <w:b/>
          <w:bCs/>
          <w:sz w:val="32"/>
          <w:szCs w:val="21"/>
        </w:rPr>
        <w:t>投标文件格式</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lang w:val="en-US" w:eastAsia="zh-CN"/>
        </w:rPr>
        <w:t>-----------------------------</w:t>
      </w:r>
      <w:r>
        <w:rPr>
          <w:rFonts w:hint="eastAsia"/>
          <w:sz w:val="28"/>
          <w:szCs w:val="28"/>
          <w:lang w:val="en-US" w:eastAsia="zh-CN"/>
        </w:rPr>
        <w:t>8</w:t>
      </w:r>
    </w:p>
    <w:p w14:paraId="1709F75E">
      <w:pPr>
        <w:spacing w:line="300" w:lineRule="auto"/>
        <w:ind w:left="315"/>
        <w:rPr>
          <w:rFonts w:ascii="宋体" w:hAnsi="宋体"/>
          <w:szCs w:val="21"/>
        </w:rPr>
      </w:pPr>
    </w:p>
    <w:p w14:paraId="4DAAE01D">
      <w:pPr>
        <w:spacing w:line="300" w:lineRule="auto"/>
        <w:ind w:firstLine="315" w:firstLineChars="150"/>
        <w:rPr>
          <w:rFonts w:ascii="宋体" w:hAnsi="宋体"/>
          <w:szCs w:val="21"/>
        </w:rPr>
      </w:pPr>
    </w:p>
    <w:p w14:paraId="77283E2E">
      <w:pPr>
        <w:spacing w:line="300" w:lineRule="auto"/>
        <w:ind w:firstLine="315" w:firstLineChars="150"/>
        <w:rPr>
          <w:rFonts w:ascii="宋体" w:hAnsi="宋体"/>
          <w:szCs w:val="21"/>
        </w:rPr>
      </w:pPr>
    </w:p>
    <w:p w14:paraId="428AB7A0">
      <w:pPr>
        <w:spacing w:line="300" w:lineRule="auto"/>
        <w:ind w:firstLine="315" w:firstLineChars="150"/>
        <w:rPr>
          <w:rFonts w:ascii="宋体" w:hAnsi="宋体"/>
          <w:szCs w:val="21"/>
        </w:rPr>
      </w:pPr>
    </w:p>
    <w:p w14:paraId="4AB632EF">
      <w:pPr>
        <w:spacing w:line="300" w:lineRule="auto"/>
        <w:ind w:firstLine="315" w:firstLineChars="150"/>
        <w:rPr>
          <w:rFonts w:ascii="宋体" w:hAnsi="宋体"/>
          <w:szCs w:val="21"/>
        </w:rPr>
      </w:pPr>
    </w:p>
    <w:p w14:paraId="296AABFE">
      <w:pPr>
        <w:spacing w:line="300" w:lineRule="auto"/>
        <w:ind w:firstLine="315" w:firstLineChars="150"/>
        <w:rPr>
          <w:rFonts w:ascii="宋体" w:hAnsi="宋体"/>
          <w:szCs w:val="21"/>
        </w:rPr>
      </w:pPr>
    </w:p>
    <w:p w14:paraId="634C5BB0">
      <w:pPr>
        <w:spacing w:line="300" w:lineRule="auto"/>
        <w:ind w:firstLine="315" w:firstLineChars="150"/>
        <w:rPr>
          <w:rFonts w:ascii="宋体" w:hAnsi="宋体"/>
          <w:szCs w:val="21"/>
        </w:rPr>
      </w:pPr>
    </w:p>
    <w:p w14:paraId="55D75B78">
      <w:pPr>
        <w:spacing w:line="300" w:lineRule="auto"/>
        <w:ind w:firstLine="315" w:firstLineChars="150"/>
        <w:rPr>
          <w:rFonts w:ascii="宋体" w:hAnsi="宋体"/>
          <w:szCs w:val="21"/>
        </w:rPr>
      </w:pPr>
    </w:p>
    <w:p w14:paraId="1248B4F0">
      <w:pPr>
        <w:spacing w:line="300" w:lineRule="auto"/>
        <w:ind w:firstLine="315" w:firstLineChars="150"/>
        <w:rPr>
          <w:rFonts w:ascii="宋体" w:hAnsi="宋体"/>
          <w:szCs w:val="21"/>
        </w:rPr>
      </w:pPr>
    </w:p>
    <w:p w14:paraId="59C9E901">
      <w:pPr>
        <w:spacing w:line="300" w:lineRule="auto"/>
        <w:ind w:firstLine="315" w:firstLineChars="150"/>
        <w:rPr>
          <w:rFonts w:ascii="宋体" w:hAnsi="宋体"/>
          <w:szCs w:val="21"/>
        </w:rPr>
      </w:pPr>
    </w:p>
    <w:p w14:paraId="714E1B6A">
      <w:pPr>
        <w:spacing w:line="300" w:lineRule="auto"/>
        <w:ind w:firstLine="315" w:firstLineChars="150"/>
        <w:rPr>
          <w:rFonts w:ascii="宋体" w:hAnsi="宋体"/>
          <w:szCs w:val="21"/>
        </w:rPr>
      </w:pPr>
    </w:p>
    <w:p w14:paraId="29FF0AB4">
      <w:pPr>
        <w:spacing w:line="300" w:lineRule="auto"/>
        <w:ind w:firstLine="315" w:firstLineChars="150"/>
        <w:rPr>
          <w:rFonts w:ascii="宋体" w:hAnsi="宋体"/>
          <w:szCs w:val="21"/>
        </w:rPr>
      </w:pPr>
    </w:p>
    <w:p w14:paraId="5BC4CFF6">
      <w:pPr>
        <w:spacing w:line="300" w:lineRule="auto"/>
        <w:ind w:firstLine="315" w:firstLineChars="150"/>
        <w:rPr>
          <w:rFonts w:ascii="宋体" w:hAnsi="宋体"/>
          <w:szCs w:val="21"/>
        </w:rPr>
      </w:pPr>
    </w:p>
    <w:p w14:paraId="1112541A">
      <w:pPr>
        <w:spacing w:line="300" w:lineRule="auto"/>
        <w:ind w:firstLine="315" w:firstLineChars="150"/>
        <w:rPr>
          <w:rFonts w:ascii="宋体" w:hAnsi="宋体"/>
          <w:szCs w:val="21"/>
        </w:rPr>
      </w:pPr>
    </w:p>
    <w:p w14:paraId="25C72198">
      <w:pPr>
        <w:spacing w:line="300" w:lineRule="auto"/>
        <w:ind w:firstLine="315" w:firstLineChars="150"/>
        <w:rPr>
          <w:rFonts w:ascii="宋体" w:hAnsi="宋体"/>
          <w:szCs w:val="21"/>
        </w:rPr>
      </w:pPr>
    </w:p>
    <w:p w14:paraId="328B1A1C">
      <w:pPr>
        <w:spacing w:line="300" w:lineRule="auto"/>
        <w:ind w:firstLine="315" w:firstLineChars="150"/>
        <w:rPr>
          <w:rFonts w:ascii="宋体" w:hAnsi="宋体"/>
          <w:szCs w:val="21"/>
        </w:rPr>
      </w:pPr>
    </w:p>
    <w:p w14:paraId="70DA5ED4">
      <w:pPr>
        <w:spacing w:line="300" w:lineRule="auto"/>
        <w:ind w:firstLine="315" w:firstLineChars="150"/>
        <w:rPr>
          <w:rFonts w:ascii="宋体" w:hAnsi="宋体"/>
          <w:szCs w:val="21"/>
        </w:rPr>
      </w:pPr>
    </w:p>
    <w:p w14:paraId="175B08D2">
      <w:pPr>
        <w:spacing w:line="300" w:lineRule="auto"/>
        <w:ind w:firstLine="315" w:firstLineChars="150"/>
        <w:rPr>
          <w:rFonts w:ascii="宋体" w:hAnsi="宋体"/>
          <w:szCs w:val="21"/>
        </w:rPr>
      </w:pPr>
    </w:p>
    <w:p w14:paraId="7446B307">
      <w:pPr>
        <w:spacing w:line="300" w:lineRule="auto"/>
        <w:ind w:firstLine="315" w:firstLineChars="150"/>
        <w:rPr>
          <w:rFonts w:ascii="宋体" w:hAnsi="宋体"/>
          <w:szCs w:val="21"/>
        </w:rPr>
      </w:pPr>
    </w:p>
    <w:p w14:paraId="2CD8C527">
      <w:pPr>
        <w:spacing w:line="300" w:lineRule="auto"/>
        <w:ind w:firstLine="315" w:firstLineChars="150"/>
        <w:rPr>
          <w:rFonts w:ascii="宋体" w:hAnsi="宋体"/>
          <w:szCs w:val="21"/>
        </w:rPr>
      </w:pPr>
    </w:p>
    <w:p w14:paraId="61A84EB3">
      <w:pPr>
        <w:spacing w:line="300" w:lineRule="auto"/>
        <w:ind w:firstLine="315" w:firstLineChars="150"/>
        <w:rPr>
          <w:rFonts w:ascii="宋体" w:hAnsi="宋体"/>
          <w:szCs w:val="21"/>
        </w:rPr>
      </w:pPr>
    </w:p>
    <w:p w14:paraId="34342BAD">
      <w:pPr>
        <w:spacing w:line="300" w:lineRule="auto"/>
        <w:ind w:firstLine="315" w:firstLineChars="150"/>
        <w:rPr>
          <w:rFonts w:ascii="宋体" w:hAnsi="宋体"/>
          <w:szCs w:val="21"/>
        </w:rPr>
      </w:pPr>
    </w:p>
    <w:p w14:paraId="52B5A2B3">
      <w:pPr>
        <w:spacing w:line="300" w:lineRule="auto"/>
        <w:ind w:firstLine="315" w:firstLineChars="150"/>
        <w:rPr>
          <w:rFonts w:ascii="宋体" w:hAnsi="宋体"/>
          <w:szCs w:val="21"/>
        </w:rPr>
      </w:pPr>
    </w:p>
    <w:p w14:paraId="17EF148C">
      <w:pPr>
        <w:spacing w:line="300" w:lineRule="auto"/>
        <w:ind w:firstLine="315" w:firstLineChars="150"/>
        <w:rPr>
          <w:rFonts w:ascii="宋体" w:hAnsi="宋体"/>
          <w:szCs w:val="21"/>
        </w:rPr>
      </w:pPr>
    </w:p>
    <w:p w14:paraId="56ACA073">
      <w:pPr>
        <w:spacing w:line="300" w:lineRule="auto"/>
        <w:ind w:firstLine="315" w:firstLineChars="150"/>
        <w:rPr>
          <w:rFonts w:ascii="宋体" w:hAnsi="宋体"/>
          <w:szCs w:val="21"/>
        </w:rPr>
      </w:pPr>
    </w:p>
    <w:p w14:paraId="5A6E8213">
      <w:pPr>
        <w:spacing w:line="300" w:lineRule="auto"/>
        <w:ind w:firstLine="315" w:firstLineChars="150"/>
        <w:rPr>
          <w:rFonts w:ascii="宋体" w:hAnsi="宋体"/>
          <w:szCs w:val="21"/>
        </w:rPr>
      </w:pPr>
    </w:p>
    <w:p w14:paraId="437E119D">
      <w:pPr>
        <w:spacing w:line="400" w:lineRule="exact"/>
        <w:jc w:val="center"/>
        <w:rPr>
          <w:rFonts w:hint="eastAsia" w:ascii="黑体" w:hAnsi="黑体" w:eastAsia="黑体" w:cs="黑体"/>
          <w:b/>
          <w:bCs/>
          <w:sz w:val="36"/>
          <w:szCs w:val="36"/>
        </w:rPr>
      </w:pPr>
    </w:p>
    <w:p w14:paraId="480C1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36"/>
          <w:szCs w:val="36"/>
        </w:rPr>
      </w:pPr>
      <w:r>
        <w:rPr>
          <w:rFonts w:hint="eastAsia" w:ascii="黑体" w:hAnsi="黑体" w:eastAsia="黑体" w:cs="黑体"/>
          <w:b/>
          <w:bCs/>
          <w:sz w:val="36"/>
          <w:szCs w:val="36"/>
        </w:rPr>
        <w:t>关于</w:t>
      </w:r>
      <w:r>
        <w:rPr>
          <w:rFonts w:hint="eastAsia" w:ascii="黑体" w:hAnsi="黑体" w:eastAsia="黑体" w:cs="黑体"/>
          <w:b/>
          <w:bCs/>
          <w:sz w:val="36"/>
          <w:szCs w:val="36"/>
          <w:lang w:eastAsia="zh-CN"/>
        </w:rPr>
        <w:t>污水处理站</w:t>
      </w:r>
      <w:r>
        <w:rPr>
          <w:rFonts w:hint="eastAsia" w:ascii="黑体" w:hAnsi="黑体" w:eastAsia="黑体" w:cs="黑体"/>
          <w:b/>
          <w:bCs/>
          <w:sz w:val="36"/>
          <w:szCs w:val="36"/>
        </w:rPr>
        <w:t>及污水在线监测系统</w:t>
      </w:r>
      <w:r>
        <w:rPr>
          <w:rFonts w:hint="eastAsia" w:ascii="黑体" w:hAnsi="黑体" w:eastAsia="黑体" w:cs="黑体"/>
          <w:b/>
          <w:bCs/>
          <w:sz w:val="36"/>
          <w:szCs w:val="36"/>
          <w:lang w:val="en-US" w:eastAsia="zh-CN"/>
        </w:rPr>
        <w:t>运营与</w:t>
      </w:r>
      <w:r>
        <w:rPr>
          <w:rFonts w:hint="eastAsia" w:ascii="黑体" w:hAnsi="黑体" w:eastAsia="黑体" w:cs="黑体"/>
          <w:b/>
          <w:bCs/>
          <w:sz w:val="36"/>
          <w:szCs w:val="36"/>
        </w:rPr>
        <w:t>维保</w:t>
      </w:r>
    </w:p>
    <w:p w14:paraId="22AB1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10"/>
          <w:szCs w:val="10"/>
          <w:lang w:eastAsia="zh-CN"/>
        </w:rPr>
      </w:pPr>
      <w:r>
        <w:rPr>
          <w:rFonts w:hint="eastAsia" w:ascii="黑体" w:hAnsi="黑体" w:eastAsia="黑体" w:cs="黑体"/>
          <w:b/>
          <w:bCs/>
          <w:sz w:val="36"/>
          <w:szCs w:val="36"/>
        </w:rPr>
        <w:t>服务</w:t>
      </w:r>
      <w:r>
        <w:rPr>
          <w:rFonts w:hint="eastAsia" w:ascii="黑体" w:hAnsi="黑体" w:eastAsia="黑体" w:cs="黑体"/>
          <w:b/>
          <w:bCs/>
          <w:sz w:val="36"/>
          <w:szCs w:val="36"/>
          <w:lang w:val="en-US" w:eastAsia="zh-CN"/>
        </w:rPr>
        <w:t>项目采</w:t>
      </w:r>
      <w:r>
        <w:rPr>
          <w:rFonts w:hint="eastAsia" w:ascii="黑体" w:hAnsi="黑体" w:eastAsia="黑体" w:cs="黑体"/>
          <w:b/>
          <w:bCs/>
          <w:sz w:val="36"/>
          <w:szCs w:val="36"/>
        </w:rPr>
        <w:t>购的</w:t>
      </w:r>
      <w:r>
        <w:rPr>
          <w:rFonts w:hint="eastAsia" w:ascii="黑体" w:hAnsi="黑体" w:eastAsia="黑体" w:cs="黑体"/>
          <w:b/>
          <w:bCs/>
          <w:sz w:val="36"/>
          <w:szCs w:val="36"/>
          <w:lang w:eastAsia="zh-CN"/>
        </w:rPr>
        <w:t>招标公告（</w:t>
      </w:r>
      <w:r>
        <w:rPr>
          <w:rFonts w:hint="eastAsia" w:ascii="黑体" w:hAnsi="黑体" w:eastAsia="黑体" w:cs="黑体"/>
          <w:b/>
          <w:bCs/>
          <w:sz w:val="36"/>
          <w:szCs w:val="36"/>
          <w:lang w:val="en-US" w:eastAsia="zh-CN"/>
        </w:rPr>
        <w:t>二次</w:t>
      </w:r>
      <w:r>
        <w:rPr>
          <w:rFonts w:hint="eastAsia" w:ascii="黑体" w:hAnsi="黑体" w:eastAsia="黑体" w:cs="黑体"/>
          <w:b/>
          <w:bCs/>
          <w:sz w:val="36"/>
          <w:szCs w:val="36"/>
          <w:lang w:eastAsia="zh-CN"/>
        </w:rPr>
        <w:t>）</w:t>
      </w:r>
    </w:p>
    <w:p w14:paraId="111D36D8">
      <w:pPr>
        <w:pStyle w:val="7"/>
      </w:pPr>
    </w:p>
    <w:p w14:paraId="661F7E5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根据工作要求，黄石市第</w:t>
      </w:r>
      <w:r>
        <w:rPr>
          <w:rFonts w:hint="eastAsia" w:ascii="宋体" w:hAnsi="宋体"/>
          <w:sz w:val="28"/>
          <w:szCs w:val="28"/>
          <w:lang w:val="en-US" w:eastAsia="zh-CN"/>
        </w:rPr>
        <w:t>四</w:t>
      </w:r>
      <w:r>
        <w:rPr>
          <w:rFonts w:hint="eastAsia" w:ascii="宋体" w:hAnsi="宋体"/>
          <w:sz w:val="28"/>
          <w:szCs w:val="28"/>
        </w:rPr>
        <w:t>医院有限公司拟</w:t>
      </w:r>
      <w:r>
        <w:rPr>
          <w:rFonts w:hint="eastAsia" w:ascii="宋体" w:hAnsi="宋体"/>
          <w:sz w:val="28"/>
          <w:szCs w:val="28"/>
          <w:lang w:eastAsia="zh-CN"/>
        </w:rPr>
        <w:t>将</w:t>
      </w:r>
      <w:r>
        <w:rPr>
          <w:rFonts w:hint="eastAsia" w:ascii="宋体" w:hAnsi="宋体"/>
          <w:sz w:val="28"/>
          <w:szCs w:val="28"/>
          <w:highlight w:val="none"/>
          <w:u w:val="single"/>
          <w:lang w:eastAsia="zh-CN"/>
        </w:rPr>
        <w:t>医院污水处理站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r>
        <w:rPr>
          <w:rFonts w:hint="eastAsia" w:ascii="宋体" w:hAnsi="宋体"/>
          <w:sz w:val="28"/>
          <w:szCs w:val="28"/>
          <w:highlight w:val="none"/>
          <w:u w:val="single"/>
          <w:lang w:val="en-US" w:eastAsia="zh-CN"/>
        </w:rPr>
        <w:t>项目</w:t>
      </w:r>
      <w:r>
        <w:rPr>
          <w:rFonts w:hint="eastAsia" w:ascii="宋体" w:hAnsi="宋体"/>
          <w:sz w:val="28"/>
          <w:szCs w:val="28"/>
          <w:lang w:eastAsia="zh-CN"/>
        </w:rPr>
        <w:t>委托第三方代维</w:t>
      </w:r>
      <w:r>
        <w:rPr>
          <w:rFonts w:hint="eastAsia" w:ascii="宋体" w:hAnsi="宋体"/>
          <w:sz w:val="28"/>
          <w:szCs w:val="28"/>
        </w:rPr>
        <w:t>，欢迎符合条件的公司参加投标。</w:t>
      </w:r>
    </w:p>
    <w:p w14:paraId="1D46894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sz w:val="28"/>
          <w:szCs w:val="28"/>
          <w:highlight w:val="none"/>
          <w:u w:val="single"/>
          <w:lang w:val="en-US" w:eastAsia="zh-CN"/>
        </w:rPr>
      </w:pPr>
      <w:r>
        <w:rPr>
          <w:rFonts w:hint="eastAsia" w:ascii="宋体" w:hAnsi="宋体"/>
          <w:sz w:val="28"/>
          <w:szCs w:val="28"/>
        </w:rPr>
        <w:t>一、项目名称：</w:t>
      </w:r>
      <w:r>
        <w:rPr>
          <w:rFonts w:hint="eastAsia" w:ascii="宋体" w:hAnsi="宋体"/>
          <w:sz w:val="28"/>
          <w:szCs w:val="28"/>
          <w:highlight w:val="none"/>
          <w:u w:val="single"/>
          <w:lang w:eastAsia="zh-CN"/>
        </w:rPr>
        <w:t>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p>
    <w:p w14:paraId="42D1F109">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二、项目内容：</w:t>
      </w:r>
      <w:r>
        <w:rPr>
          <w:rFonts w:hint="eastAsia" w:ascii="宋体" w:hAnsi="宋体"/>
          <w:sz w:val="28"/>
          <w:szCs w:val="28"/>
          <w:lang w:val="en-US" w:eastAsia="zh-CN"/>
        </w:rPr>
        <w:t>1.</w:t>
      </w:r>
      <w:r>
        <w:rPr>
          <w:rFonts w:hint="eastAsia" w:ascii="宋体" w:hAnsi="宋体"/>
          <w:sz w:val="28"/>
          <w:szCs w:val="28"/>
          <w:lang w:eastAsia="zh-CN"/>
        </w:rPr>
        <w:t>污水处理站全责代维；</w:t>
      </w:r>
      <w:r>
        <w:rPr>
          <w:rFonts w:hint="eastAsia" w:ascii="宋体" w:hAnsi="宋体"/>
          <w:sz w:val="28"/>
          <w:szCs w:val="28"/>
          <w:lang w:val="en-US" w:eastAsia="zh-CN"/>
        </w:rPr>
        <w:t>2.污水在线监测系统全责运维服务：</w:t>
      </w:r>
      <w:r>
        <w:rPr>
          <w:rFonts w:hint="eastAsia" w:ascii="宋体" w:hAnsi="宋体"/>
          <w:sz w:val="28"/>
          <w:szCs w:val="28"/>
        </w:rPr>
        <w:t>包括COD在线监测仪、氨氮在线监测仪、</w:t>
      </w:r>
      <w:r>
        <w:rPr>
          <w:rFonts w:hint="eastAsia" w:ascii="宋体" w:hAnsi="宋体"/>
          <w:sz w:val="28"/>
          <w:szCs w:val="28"/>
          <w:lang w:val="en-US" w:eastAsia="zh-CN"/>
        </w:rPr>
        <w:t>余氯</w:t>
      </w:r>
      <w:r>
        <w:rPr>
          <w:rFonts w:hint="eastAsia" w:ascii="宋体" w:hAnsi="宋体"/>
          <w:sz w:val="28"/>
          <w:szCs w:val="28"/>
        </w:rPr>
        <w:t>在线分析仪、</w:t>
      </w:r>
      <w:r>
        <w:rPr>
          <w:rFonts w:hint="eastAsia" w:ascii="宋体" w:hAnsi="宋体"/>
          <w:sz w:val="28"/>
          <w:szCs w:val="28"/>
          <w:lang w:val="en-US" w:eastAsia="zh-CN"/>
        </w:rPr>
        <w:t>PH、流量计、</w:t>
      </w:r>
      <w:r>
        <w:rPr>
          <w:rFonts w:hint="eastAsia" w:ascii="宋体" w:hAnsi="宋体"/>
          <w:sz w:val="28"/>
          <w:szCs w:val="28"/>
        </w:rPr>
        <w:t>数据采集仪及站房等辅助设备运营维护。</w:t>
      </w:r>
    </w:p>
    <w:p w14:paraId="211AD6F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三、最高限价：本项目最高限价为</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highlight w:val="none"/>
          <w:lang w:val="en-US" w:eastAsia="zh-CN"/>
        </w:rPr>
        <w:t>.</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lang w:val="en-US" w:eastAsia="zh-CN"/>
        </w:rPr>
        <w:t>万</w:t>
      </w:r>
      <w:r>
        <w:rPr>
          <w:rFonts w:hint="eastAsia" w:ascii="宋体" w:hAnsi="宋体"/>
          <w:sz w:val="28"/>
          <w:szCs w:val="28"/>
        </w:rPr>
        <w:t>元，超出控制价视为无效报价。</w:t>
      </w:r>
    </w:p>
    <w:p w14:paraId="053FFF8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 xml:space="preserve">四、资金来源：自有资金 </w:t>
      </w:r>
    </w:p>
    <w:p w14:paraId="01D7977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rPr>
        <w:t xml:space="preserve">五、定标原则：综合评分法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5B2A9B7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lang w:val="en-US" w:eastAsia="zh-CN"/>
        </w:rPr>
        <w:t>六、服务期限：</w:t>
      </w:r>
      <w:r>
        <w:rPr>
          <w:rFonts w:hint="eastAsia" w:ascii="宋体" w:hAnsi="宋体"/>
          <w:sz w:val="28"/>
          <w:szCs w:val="28"/>
          <w:highlight w:val="none"/>
          <w:lang w:val="en-US" w:eastAsia="zh-CN"/>
        </w:rPr>
        <w:t>1年</w:t>
      </w:r>
    </w:p>
    <w:p w14:paraId="5FC802C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七、供应商资格要求：</w:t>
      </w:r>
    </w:p>
    <w:p w14:paraId="579DE9E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44097CF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5325DAE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3、</w:t>
      </w:r>
      <w:r>
        <w:rPr>
          <w:rFonts w:hint="eastAsia" w:asciiTheme="minorEastAsia" w:hAnsiTheme="minorEastAsia" w:eastAsiaTheme="minorEastAsia" w:cstheme="minorEastAsia"/>
          <w:b w:val="0"/>
          <w:bCs w:val="0"/>
          <w:sz w:val="28"/>
          <w:szCs w:val="28"/>
          <w:lang w:val="en-US" w:eastAsia="zh-CN"/>
        </w:rPr>
        <w:t>投标人需具有环保设备维护、维修服务许可及水污染源在线监测系统运营服务证书</w:t>
      </w:r>
      <w:r>
        <w:rPr>
          <w:rFonts w:hint="eastAsia" w:asciiTheme="minorEastAsia" w:hAnsiTheme="minorEastAsia" w:eastAsiaTheme="minorEastAsia" w:cstheme="minorEastAsia"/>
          <w:b w:val="0"/>
          <w:bCs w:val="0"/>
          <w:sz w:val="28"/>
          <w:szCs w:val="28"/>
          <w:lang w:val="en-US" w:eastAsia="zh-CN"/>
        </w:rPr>
        <w:t>。</w:t>
      </w:r>
    </w:p>
    <w:p w14:paraId="0F84DD8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644D2DD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r>
        <w:rPr>
          <w:rFonts w:hint="eastAsia" w:asciiTheme="minorEastAsia" w:hAnsiTheme="minorEastAsia" w:eastAsiaTheme="minorEastAsia" w:cstheme="minorEastAsia"/>
          <w:b w:val="0"/>
          <w:bCs w:val="0"/>
          <w:sz w:val="28"/>
          <w:szCs w:val="28"/>
          <w:lang w:val="en-US" w:eastAsia="zh-CN"/>
        </w:rPr>
        <w:t xml:space="preserve"> </w:t>
      </w:r>
    </w:p>
    <w:p w14:paraId="3BEC64E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八</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zh-CN"/>
        </w:rPr>
        <w:t>评分细则</w:t>
      </w:r>
      <w:r>
        <w:rPr>
          <w:rFonts w:hint="eastAsia" w:asciiTheme="minorEastAsia" w:hAnsiTheme="minorEastAsia" w:eastAsiaTheme="minorEastAsia" w:cstheme="minorEastAsia"/>
          <w:b w:val="0"/>
          <w:bCs w:val="0"/>
          <w:sz w:val="28"/>
          <w:szCs w:val="28"/>
        </w:rPr>
        <w:t>：</w:t>
      </w:r>
    </w:p>
    <w:p w14:paraId="0BB5D1C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本次招标</w:t>
      </w:r>
      <w:r>
        <w:rPr>
          <w:rFonts w:hint="eastAsia" w:ascii="宋体" w:hAnsi="宋体" w:eastAsia="宋体" w:cs="宋体"/>
          <w:color w:val="000000"/>
          <w:sz w:val="28"/>
          <w:szCs w:val="28"/>
          <w:lang w:val="en-US" w:eastAsia="zh-CN"/>
        </w:rPr>
        <w:t>采用</w:t>
      </w:r>
      <w:r>
        <w:rPr>
          <w:rFonts w:hint="eastAsia" w:ascii="宋体" w:hAnsi="宋体"/>
          <w:sz w:val="28"/>
          <w:szCs w:val="28"/>
          <w:lang w:val="en-US" w:eastAsia="zh-CN"/>
        </w:rPr>
        <w:t>综合评分法评分，总分100分；评分的取值按四舍五入法，保留小数点后两位。</w:t>
      </w:r>
    </w:p>
    <w:p w14:paraId="7B254BF0">
      <w:pPr>
        <w:pStyle w:val="5"/>
        <w:rPr>
          <w:rFonts w:hint="eastAsia" w:ascii="宋体" w:hAnsi="宋体"/>
          <w:sz w:val="28"/>
          <w:szCs w:val="28"/>
          <w:lang w:val="en-US" w:eastAsia="zh-CN"/>
        </w:rPr>
      </w:pPr>
    </w:p>
    <w:p w14:paraId="74FB8E08">
      <w:pPr>
        <w:pStyle w:val="3"/>
        <w:adjustRightInd w:val="0"/>
        <w:snapToGrid w:val="0"/>
        <w:spacing w:before="0" w:after="0" w:line="240" w:lineRule="auto"/>
        <w:jc w:val="left"/>
        <w:rPr>
          <w:rFonts w:hint="eastAsia" w:ascii="仿宋_GB2312" w:hAnsi="仿宋_GB2312" w:eastAsia="仿宋_GB2312" w:cs="仿宋_GB2312"/>
          <w:szCs w:val="28"/>
        </w:rPr>
      </w:pPr>
    </w:p>
    <w:p w14:paraId="6EF3682A">
      <w:pPr>
        <w:pStyle w:val="3"/>
        <w:adjustRightInd w:val="0"/>
        <w:snapToGrid w:val="0"/>
        <w:spacing w:before="0" w:after="0" w:line="240" w:lineRule="auto"/>
        <w:jc w:val="left"/>
        <w:rPr>
          <w:rFonts w:hint="eastAsia" w:ascii="仿宋_GB2312" w:hAnsi="仿宋_GB2312" w:eastAsia="仿宋_GB2312" w:cs="仿宋_GB2312"/>
          <w:szCs w:val="28"/>
        </w:rPr>
      </w:pPr>
    </w:p>
    <w:p w14:paraId="16A31D4C">
      <w:pPr>
        <w:pStyle w:val="3"/>
        <w:adjustRightInd w:val="0"/>
        <w:snapToGrid w:val="0"/>
        <w:spacing w:before="0" w:after="0" w:line="240" w:lineRule="auto"/>
        <w:jc w:val="left"/>
        <w:rPr>
          <w:rFonts w:ascii="仿宋_GB2312" w:hAnsi="仿宋_GB2312" w:eastAsia="仿宋_GB2312" w:cs="仿宋_GB2312"/>
          <w:sz w:val="32"/>
          <w:szCs w:val="32"/>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32"/>
          <w:szCs w:val="32"/>
        </w:rPr>
        <w:t xml:space="preserve"> </w:t>
      </w:r>
    </w:p>
    <w:p w14:paraId="3C1D967A">
      <w:pPr>
        <w:pStyle w:val="11"/>
        <w:keepNext w:val="0"/>
        <w:keepLines w:val="0"/>
        <w:widowControl/>
        <w:suppressLineNumbers w:val="0"/>
        <w:shd w:val="clear" w:color="auto" w:fill="FFFFFF"/>
        <w:spacing w:before="0" w:beforeAutospacing="0" w:after="0" w:afterAutospacing="0" w:line="240" w:lineRule="auto"/>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 </w:t>
      </w: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5910"/>
        <w:gridCol w:w="685"/>
      </w:tblGrid>
      <w:tr w14:paraId="67FC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3DBACC03">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E2C86B">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分项名称</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428EA0E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评分标准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BBC2FB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满分</w:t>
            </w:r>
          </w:p>
        </w:tc>
      </w:tr>
      <w:tr w14:paraId="3C97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62532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价格部分（</w:t>
            </w:r>
            <w:r>
              <w:rPr>
                <w:rFonts w:hint="eastAsia" w:ascii="仿宋" w:hAnsi="仿宋" w:eastAsia="仿宋" w:cs="仿宋"/>
                <w:kern w:val="2"/>
                <w:sz w:val="21"/>
                <w:szCs w:val="21"/>
                <w:lang w:val="en-US" w:eastAsia="zh-CN"/>
              </w:rPr>
              <w:t>30</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5BCD53">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响应报价</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3DEDDAD4">
            <w:pPr>
              <w:pStyle w:val="11"/>
              <w:adjustRightInd w:val="0"/>
              <w:snapToGrid w:val="0"/>
              <w:spacing w:before="0" w:beforeAutospacing="0" w:after="0" w:afterAutospacing="0"/>
              <w:jc w:val="left"/>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1.投标人＜5家，投标总价最低的投标报价为评分基准价，其价格分为满分；其他投标人的价格分统一按照以下公式计算：投标报价得分＝（评标基准价/投标总价）×分值×100。</w:t>
            </w:r>
          </w:p>
          <w:p w14:paraId="71EE751F">
            <w:pPr>
              <w:pStyle w:val="11"/>
              <w:adjustRightInd w:val="0"/>
              <w:snapToGrid w:val="0"/>
              <w:spacing w:before="0" w:beforeAutospacing="0" w:after="0" w:afterAutospacing="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2.投标人≥5家，去掉一个最高价、一个最低价的平均值为基础报价；当报价高于基准价时：报价得分=基准价/报价×分值；当报价低于基准价时：报价得分=报价/基准价×分值；当报价等于基准价时，报价得分=满分分值</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0E7F9505">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30</w:t>
            </w:r>
          </w:p>
        </w:tc>
      </w:tr>
      <w:tr w14:paraId="350A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restart"/>
            <w:tcBorders>
              <w:left w:val="single" w:color="auto" w:sz="4" w:space="0"/>
              <w:right w:val="single" w:color="auto" w:sz="4" w:space="0"/>
            </w:tcBorders>
            <w:noWrap w:val="0"/>
            <w:vAlign w:val="center"/>
          </w:tcPr>
          <w:p w14:paraId="33911C1D">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技术部分（</w:t>
            </w:r>
            <w:r>
              <w:rPr>
                <w:rFonts w:hint="eastAsia" w:ascii="仿宋" w:hAnsi="仿宋" w:eastAsia="仿宋" w:cs="仿宋"/>
                <w:kern w:val="2"/>
                <w:sz w:val="21"/>
                <w:szCs w:val="21"/>
                <w:lang w:val="en-US" w:eastAsia="zh-CN"/>
              </w:rPr>
              <w:t>54</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A11D1B">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总体方案</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6E09CC9">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根据提供的运维服务总体方案整体的规范性、针对性、合理性等方面进行评审：</w:t>
            </w:r>
          </w:p>
          <w:p w14:paraId="271546C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①有运维服务总体方案；</w:t>
            </w:r>
          </w:p>
          <w:p w14:paraId="6131136D">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②提供有针对性的运维服务内容、模式；</w:t>
            </w:r>
          </w:p>
          <w:p w14:paraId="285E216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③有运维服务保障；</w:t>
            </w:r>
          </w:p>
          <w:p w14:paraId="17FEB19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④有培训计划；</w:t>
            </w:r>
          </w:p>
          <w:p w14:paraId="61BF6C7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⑤提供的运维服务总体方案完整、规范；</w:t>
            </w:r>
          </w:p>
          <w:p w14:paraId="6175928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满足以上内容每一项得0-3分，最多得15分。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5FB0A45">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15</w:t>
            </w:r>
          </w:p>
        </w:tc>
      </w:tr>
      <w:tr w14:paraId="5970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continue"/>
            <w:tcBorders>
              <w:left w:val="single" w:color="auto" w:sz="4" w:space="0"/>
              <w:right w:val="single" w:color="auto" w:sz="4" w:space="0"/>
            </w:tcBorders>
            <w:noWrap w:val="0"/>
            <w:vAlign w:val="center"/>
          </w:tcPr>
          <w:p w14:paraId="63548A3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BECABE">
            <w:pPr>
              <w:widowControl/>
              <w:jc w:val="center"/>
              <w:rPr>
                <w:rFonts w:hint="eastAsia" w:ascii="仿宋" w:hAnsi="仿宋" w:eastAsia="仿宋" w:cs="仿宋"/>
                <w:sz w:val="21"/>
                <w:szCs w:val="21"/>
              </w:rPr>
            </w:pPr>
            <w:r>
              <w:rPr>
                <w:rFonts w:hint="eastAsia" w:ascii="仿宋" w:hAnsi="仿宋" w:eastAsia="仿宋" w:cs="仿宋"/>
                <w:sz w:val="21"/>
                <w:szCs w:val="21"/>
              </w:rPr>
              <w:t>维护作业</w:t>
            </w:r>
          </w:p>
          <w:p w14:paraId="4523C77A">
            <w:pPr>
              <w:widowControl/>
              <w:jc w:val="center"/>
              <w:rPr>
                <w:rFonts w:hint="eastAsia" w:ascii="仿宋" w:hAnsi="仿宋" w:eastAsia="仿宋" w:cs="仿宋"/>
                <w:sz w:val="21"/>
                <w:szCs w:val="21"/>
              </w:rPr>
            </w:pPr>
            <w:r>
              <w:rPr>
                <w:rFonts w:hint="eastAsia" w:ascii="仿宋" w:hAnsi="仿宋" w:eastAsia="仿宋" w:cs="仿宋"/>
                <w:sz w:val="21"/>
                <w:szCs w:val="21"/>
              </w:rPr>
              <w:t>计划</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5308978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根据提供维护作业计划的合理性、可行性等方面进行评审。</w:t>
            </w:r>
          </w:p>
          <w:p w14:paraId="037D5470">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①有维护作业计划；</w:t>
            </w:r>
          </w:p>
          <w:p w14:paraId="548EE87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②有运维服务内容；</w:t>
            </w:r>
          </w:p>
          <w:p w14:paraId="3F1A5E1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③所提供的运维服务方式完整、合理；</w:t>
            </w:r>
          </w:p>
          <w:p w14:paraId="528B45F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FC1284B">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p>
        </w:tc>
      </w:tr>
      <w:tr w14:paraId="5CF7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tcBorders>
              <w:left w:val="single" w:color="auto" w:sz="4" w:space="0"/>
              <w:right w:val="single" w:color="auto" w:sz="4" w:space="0"/>
            </w:tcBorders>
            <w:noWrap w:val="0"/>
            <w:vAlign w:val="center"/>
          </w:tcPr>
          <w:p w14:paraId="5AF7568D">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B2A672">
            <w:pPr>
              <w:pStyle w:val="11"/>
              <w:adjustRightInd w:val="0"/>
              <w:snapToGrid w:val="0"/>
              <w:spacing w:before="0" w:beforeAutospacing="0" w:after="0" w:afterAutospacing="0"/>
              <w:jc w:val="center"/>
              <w:rPr>
                <w:rFonts w:hint="eastAsia" w:ascii="仿宋" w:hAnsi="仿宋" w:eastAsia="仿宋" w:cs="仿宋"/>
                <w:sz w:val="21"/>
                <w:szCs w:val="21"/>
              </w:rPr>
            </w:pPr>
            <w:r>
              <w:rPr>
                <w:rFonts w:hint="eastAsia" w:ascii="仿宋" w:hAnsi="仿宋" w:eastAsia="仿宋" w:cs="仿宋"/>
                <w:sz w:val="21"/>
                <w:szCs w:val="21"/>
              </w:rPr>
              <w:t>应急服务响应措施</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A3ECA76">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根据提供应急服务响应措施的合理性、可行性等方面进行评审。①有应急预防措施；</w:t>
            </w:r>
          </w:p>
          <w:p w14:paraId="1097734F">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②有突发事件应急</w:t>
            </w:r>
            <w:r>
              <w:rPr>
                <w:rFonts w:hint="eastAsia" w:ascii="仿宋" w:hAnsi="仿宋" w:eastAsia="仿宋" w:cs="仿宋"/>
                <w:kern w:val="2"/>
                <w:sz w:val="21"/>
                <w:szCs w:val="21"/>
                <w:lang w:val="en-US" w:eastAsia="zh-CN"/>
              </w:rPr>
              <w:t>预案</w:t>
            </w:r>
            <w:r>
              <w:rPr>
                <w:rFonts w:hint="eastAsia" w:ascii="仿宋" w:hAnsi="仿宋" w:eastAsia="仿宋" w:cs="仿宋"/>
                <w:kern w:val="2"/>
                <w:sz w:val="21"/>
                <w:szCs w:val="21"/>
              </w:rPr>
              <w:t>；</w:t>
            </w:r>
          </w:p>
          <w:p w14:paraId="71385FB6">
            <w:pPr>
              <w:pStyle w:val="11"/>
              <w:adjustRightInd w:val="0"/>
              <w:snapToGrid w:val="0"/>
              <w:spacing w:before="0" w:beforeAutospacing="0" w:after="0" w:afterAutospacing="0"/>
              <w:rPr>
                <w:rFonts w:hint="default" w:ascii="仿宋" w:hAnsi="仿宋" w:eastAsia="仿宋" w:cs="仿宋"/>
                <w:kern w:val="2"/>
                <w:sz w:val="21"/>
                <w:szCs w:val="21"/>
                <w:lang w:val="en-US" w:eastAsia="zh-CN"/>
              </w:rPr>
            </w:pPr>
            <w:r>
              <w:rPr>
                <w:rFonts w:hint="eastAsia" w:ascii="仿宋" w:hAnsi="仿宋" w:eastAsia="仿宋" w:cs="仿宋"/>
                <w:kern w:val="2"/>
                <w:sz w:val="21"/>
                <w:szCs w:val="21"/>
              </w:rPr>
              <w:t>③</w:t>
            </w:r>
            <w:r>
              <w:rPr>
                <w:rFonts w:hint="eastAsia" w:ascii="仿宋" w:hAnsi="仿宋" w:eastAsia="仿宋" w:cs="仿宋"/>
                <w:kern w:val="2"/>
                <w:sz w:val="21"/>
                <w:szCs w:val="21"/>
                <w:lang w:val="en-US" w:eastAsia="zh-CN"/>
              </w:rPr>
              <w:t>响应措施科学合理；</w:t>
            </w:r>
          </w:p>
          <w:p w14:paraId="7C62A673">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4</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12</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F5D0D28">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12</w:t>
            </w:r>
          </w:p>
        </w:tc>
      </w:tr>
      <w:tr w14:paraId="407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29" w:type="dxa"/>
            <w:vMerge w:val="continue"/>
            <w:tcBorders>
              <w:left w:val="single" w:color="auto" w:sz="4" w:space="0"/>
              <w:right w:val="single" w:color="auto" w:sz="4" w:space="0"/>
            </w:tcBorders>
            <w:noWrap w:val="0"/>
            <w:vAlign w:val="center"/>
          </w:tcPr>
          <w:p w14:paraId="76BEFA00">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43CAEAC1">
            <w:pPr>
              <w:jc w:val="center"/>
              <w:rPr>
                <w:rFonts w:hint="eastAsia" w:ascii="仿宋" w:hAnsi="仿宋" w:eastAsia="仿宋" w:cs="仿宋"/>
                <w:sz w:val="21"/>
                <w:szCs w:val="21"/>
              </w:rPr>
            </w:pPr>
            <w:r>
              <w:rPr>
                <w:rFonts w:hint="eastAsia" w:ascii="仿宋" w:hAnsi="仿宋" w:eastAsia="仿宋" w:cs="仿宋"/>
                <w:sz w:val="21"/>
                <w:szCs w:val="21"/>
              </w:rPr>
              <w:t>服务质量保障措施</w:t>
            </w:r>
          </w:p>
        </w:tc>
        <w:tc>
          <w:tcPr>
            <w:tcW w:w="5910" w:type="dxa"/>
            <w:tcBorders>
              <w:top w:val="single" w:color="auto" w:sz="4" w:space="0"/>
              <w:left w:val="single" w:color="auto" w:sz="4" w:space="0"/>
              <w:right w:val="single" w:color="auto" w:sz="4" w:space="0"/>
            </w:tcBorders>
            <w:noWrap w:val="0"/>
            <w:vAlign w:val="center"/>
          </w:tcPr>
          <w:p w14:paraId="73F8C5AE">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针对本项目特点，根据提供的服务质量保障措施的合理性、可行性、完整性等方面进行评审：</w:t>
            </w:r>
          </w:p>
          <w:p w14:paraId="74222BA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①团队质量保障内容详细、流程规范；</w:t>
            </w:r>
          </w:p>
          <w:p w14:paraId="735B3117">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②服务纪律保证规定内容详细、条款清晰；</w:t>
            </w:r>
          </w:p>
          <w:p w14:paraId="5013005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③服务安全质量保障合理、可行；</w:t>
            </w:r>
          </w:p>
          <w:p w14:paraId="58CFA0C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A50F7BB">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4DBD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9" w:type="dxa"/>
            <w:vMerge w:val="continue"/>
            <w:tcBorders>
              <w:left w:val="single" w:color="auto" w:sz="4" w:space="0"/>
              <w:right w:val="single" w:color="auto" w:sz="4" w:space="0"/>
            </w:tcBorders>
            <w:noWrap w:val="0"/>
            <w:vAlign w:val="center"/>
          </w:tcPr>
          <w:p w14:paraId="39487CC3">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6D15F59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数据实时监控方案</w:t>
            </w:r>
          </w:p>
        </w:tc>
        <w:tc>
          <w:tcPr>
            <w:tcW w:w="5910" w:type="dxa"/>
            <w:tcBorders>
              <w:top w:val="single" w:color="auto" w:sz="4" w:space="0"/>
              <w:left w:val="single" w:color="auto" w:sz="4" w:space="0"/>
              <w:right w:val="single" w:color="auto" w:sz="4" w:space="0"/>
            </w:tcBorders>
            <w:noWrap w:val="0"/>
            <w:vAlign w:val="center"/>
          </w:tcPr>
          <w:p w14:paraId="6951E99D">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rPr>
            </w:pPr>
            <w:r>
              <w:rPr>
                <w:rFonts w:hint="eastAsia" w:ascii="仿宋" w:hAnsi="仿宋" w:eastAsia="仿宋" w:cs="仿宋"/>
                <w:b w:val="0"/>
                <w:bCs w:val="0"/>
                <w:caps w:val="0"/>
                <w:spacing w:val="0"/>
                <w:sz w:val="21"/>
                <w:szCs w:val="21"/>
              </w:rPr>
              <w:t>为保证在线监测数据查看的及时性，从而保证处理故障的及时性，投标人提供数据监控方案。</w:t>
            </w:r>
          </w:p>
          <w:p w14:paraId="52705B34">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lang w:eastAsia="zh-CN"/>
              </w:rPr>
            </w:pPr>
            <w:r>
              <w:rPr>
                <w:rFonts w:hint="eastAsia" w:ascii="仿宋" w:hAnsi="仿宋" w:eastAsia="仿宋" w:cs="仿宋"/>
                <w:kern w:val="2"/>
                <w:sz w:val="21"/>
                <w:szCs w:val="21"/>
              </w:rPr>
              <w:t>①</w:t>
            </w:r>
            <w:r>
              <w:rPr>
                <w:rFonts w:hint="eastAsia" w:ascii="仿宋" w:hAnsi="仿宋" w:eastAsia="仿宋" w:cs="仿宋"/>
                <w:b w:val="0"/>
                <w:bCs w:val="0"/>
                <w:caps w:val="0"/>
                <w:spacing w:val="0"/>
                <w:sz w:val="21"/>
                <w:szCs w:val="21"/>
              </w:rPr>
              <w:t>方案详尽</w:t>
            </w:r>
            <w:r>
              <w:rPr>
                <w:rFonts w:hint="eastAsia" w:ascii="仿宋" w:hAnsi="仿宋" w:eastAsia="仿宋" w:cs="仿宋"/>
                <w:b w:val="0"/>
                <w:bCs w:val="0"/>
                <w:caps w:val="0"/>
                <w:spacing w:val="0"/>
                <w:sz w:val="21"/>
                <w:szCs w:val="21"/>
                <w:lang w:val="en-US" w:eastAsia="zh-CN"/>
              </w:rPr>
              <w:t>可行</w:t>
            </w:r>
            <w:r>
              <w:rPr>
                <w:rFonts w:hint="eastAsia" w:ascii="仿宋" w:hAnsi="仿宋" w:eastAsia="仿宋" w:cs="仿宋"/>
                <w:b w:val="0"/>
                <w:bCs w:val="0"/>
                <w:caps w:val="0"/>
                <w:spacing w:val="0"/>
                <w:sz w:val="21"/>
                <w:szCs w:val="21"/>
                <w:lang w:eastAsia="zh-CN"/>
              </w:rPr>
              <w:t>；</w:t>
            </w:r>
          </w:p>
          <w:p w14:paraId="5926B29A">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②</w:t>
            </w:r>
            <w:r>
              <w:rPr>
                <w:rFonts w:hint="eastAsia" w:ascii="仿宋" w:hAnsi="仿宋" w:eastAsia="仿宋" w:cs="仿宋"/>
                <w:b w:val="0"/>
                <w:bCs w:val="0"/>
                <w:caps w:val="0"/>
                <w:spacing w:val="0"/>
                <w:sz w:val="21"/>
                <w:szCs w:val="21"/>
              </w:rPr>
              <w:t>并同时具备数据实时监控能力</w:t>
            </w:r>
            <w:r>
              <w:rPr>
                <w:rFonts w:hint="eastAsia" w:ascii="仿宋" w:hAnsi="仿宋" w:eastAsia="仿宋" w:cs="仿宋"/>
                <w:b w:val="0"/>
                <w:bCs w:val="0"/>
                <w:caps w:val="0"/>
                <w:spacing w:val="0"/>
                <w:sz w:val="21"/>
                <w:szCs w:val="21"/>
                <w:lang w:eastAsia="zh-CN"/>
              </w:rPr>
              <w:t>；</w:t>
            </w:r>
          </w:p>
          <w:p w14:paraId="048DB2C1">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③提供的</w:t>
            </w:r>
            <w:r>
              <w:rPr>
                <w:rFonts w:hint="eastAsia" w:ascii="仿宋" w:hAnsi="仿宋" w:eastAsia="仿宋" w:cs="仿宋"/>
                <w:kern w:val="2"/>
                <w:sz w:val="21"/>
                <w:szCs w:val="21"/>
                <w:lang w:val="en-US" w:eastAsia="zh-CN"/>
              </w:rPr>
              <w:t>数据</w:t>
            </w:r>
            <w:r>
              <w:rPr>
                <w:rFonts w:hint="eastAsia" w:ascii="仿宋" w:hAnsi="仿宋" w:eastAsia="仿宋" w:cs="仿宋"/>
                <w:kern w:val="2"/>
                <w:sz w:val="21"/>
                <w:szCs w:val="21"/>
              </w:rPr>
              <w:t>完整、规范；</w:t>
            </w:r>
          </w:p>
          <w:p w14:paraId="4A8D5D3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p w14:paraId="71A9399E">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注：投标人需提供在线监测实时数据监测能力证明，如：数据监控平台IP地址或域名，确保真实有效。或其他证明材料。</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2D09035">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6BC5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29" w:type="dxa"/>
            <w:vMerge w:val="restart"/>
            <w:tcBorders>
              <w:left w:val="single" w:color="auto" w:sz="4" w:space="0"/>
              <w:right w:val="single" w:color="auto" w:sz="4" w:space="0"/>
            </w:tcBorders>
            <w:noWrap w:val="0"/>
            <w:vAlign w:val="center"/>
          </w:tcPr>
          <w:p w14:paraId="7BB11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商务部分</w:t>
            </w:r>
          </w:p>
          <w:p w14:paraId="3B34740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16</w:t>
            </w:r>
            <w:r>
              <w:rPr>
                <w:rFonts w:hint="eastAsia" w:ascii="仿宋" w:hAnsi="仿宋" w:eastAsia="仿宋" w:cs="仿宋"/>
                <w:kern w:val="2"/>
                <w:sz w:val="21"/>
                <w:szCs w:val="21"/>
              </w:rPr>
              <w:t>分）</w:t>
            </w:r>
          </w:p>
        </w:tc>
        <w:tc>
          <w:tcPr>
            <w:tcW w:w="1276" w:type="dxa"/>
            <w:tcBorders>
              <w:top w:val="single" w:color="auto" w:sz="4" w:space="0"/>
              <w:left w:val="single" w:color="auto" w:sz="4" w:space="0"/>
              <w:right w:val="single" w:color="auto" w:sz="4" w:space="0"/>
            </w:tcBorders>
            <w:noWrap w:val="0"/>
            <w:vAlign w:val="center"/>
          </w:tcPr>
          <w:p w14:paraId="6C9931F7">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企业业绩</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2991F2F">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每提供一个类似项目业绩得2分，最多得</w:t>
            </w:r>
            <w:r>
              <w:rPr>
                <w:rFonts w:hint="eastAsia" w:ascii="仿宋" w:hAnsi="仿宋" w:eastAsia="仿宋" w:cs="仿宋"/>
                <w:kern w:val="2"/>
                <w:sz w:val="21"/>
                <w:szCs w:val="21"/>
                <w:lang w:val="en-US" w:eastAsia="zh-CN"/>
              </w:rPr>
              <w:t>6</w:t>
            </w:r>
            <w:r>
              <w:rPr>
                <w:rFonts w:hint="eastAsia" w:ascii="仿宋" w:hAnsi="仿宋" w:eastAsia="仿宋" w:cs="仿宋"/>
                <w:kern w:val="2"/>
                <w:sz w:val="21"/>
                <w:szCs w:val="21"/>
              </w:rPr>
              <w:t xml:space="preserve">分。 </w:t>
            </w:r>
          </w:p>
          <w:p w14:paraId="3113891D">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lang w:val="en-US" w:eastAsia="zh-CN"/>
              </w:rPr>
              <w:t>注：</w:t>
            </w:r>
            <w:r>
              <w:rPr>
                <w:rFonts w:hint="eastAsia" w:ascii="仿宋" w:hAnsi="仿宋" w:eastAsia="仿宋" w:cs="仿宋"/>
                <w:b/>
                <w:bCs/>
                <w:kern w:val="2"/>
                <w:sz w:val="21"/>
                <w:szCs w:val="21"/>
              </w:rPr>
              <w:t>须提供中标通知书或采购合同扫描件并加盖单位公章，未按要求提供的不得分。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22B3F94">
            <w:pPr>
              <w:pStyle w:val="11"/>
              <w:adjustRightInd w:val="0"/>
              <w:snapToGrid w:val="0"/>
              <w:spacing w:before="0" w:beforeAutospacing="0" w:after="0" w:afterAutospacing="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p>
        </w:tc>
      </w:tr>
      <w:tr w14:paraId="587F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733B604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shd w:val="clear" w:color="auto" w:fill="auto"/>
            <w:noWrap w:val="0"/>
            <w:vAlign w:val="center"/>
          </w:tcPr>
          <w:p w14:paraId="27A28EE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aps w:val="0"/>
                <w:color w:val="auto"/>
                <w:spacing w:val="0"/>
                <w:sz w:val="21"/>
                <w:szCs w:val="21"/>
                <w:highlight w:val="none"/>
                <w:shd w:val="clear" w:color="auto" w:fill="auto"/>
              </w:rPr>
              <w:t>服务承诺书</w:t>
            </w:r>
          </w:p>
        </w:tc>
        <w:tc>
          <w:tcPr>
            <w:tcW w:w="59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9AF6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olor w:val="auto"/>
                <w:sz w:val="21"/>
                <w:szCs w:val="21"/>
                <w:highlight w:val="none"/>
                <w:shd w:val="clear" w:color="auto" w:fill="auto"/>
                <w:lang w:eastAsia="zh-CN"/>
              </w:rPr>
            </w:pPr>
            <w:r>
              <w:rPr>
                <w:rFonts w:hint="eastAsia" w:ascii="仿宋" w:hAnsi="仿宋" w:eastAsia="仿宋" w:cs="仿宋"/>
                <w:b w:val="0"/>
                <w:bCs w:val="0"/>
                <w:caps w:val="0"/>
                <w:color w:val="auto"/>
                <w:spacing w:val="0"/>
                <w:sz w:val="21"/>
                <w:szCs w:val="21"/>
                <w:highlight w:val="none"/>
                <w:shd w:val="clear" w:color="auto" w:fill="auto"/>
              </w:rPr>
              <w:t>为保障服务质量稳定、可靠达标</w:t>
            </w:r>
            <w:r>
              <w:rPr>
                <w:rFonts w:hint="eastAsia" w:ascii="仿宋" w:hAnsi="仿宋" w:eastAsia="仿宋" w:cs="仿宋"/>
                <w:b w:val="0"/>
                <w:bCs w:val="0"/>
                <w:caps w:val="0"/>
                <w:color w:val="auto"/>
                <w:spacing w:val="0"/>
                <w:sz w:val="21"/>
                <w:szCs w:val="21"/>
                <w:highlight w:val="none"/>
                <w:shd w:val="clear" w:color="auto" w:fill="auto"/>
                <w:lang w:eastAsia="zh-CN"/>
              </w:rPr>
              <w:t>：</w:t>
            </w:r>
          </w:p>
          <w:p w14:paraId="5465D528">
            <w:pPr>
              <w:pStyle w:val="11"/>
              <w:keepNext w:val="0"/>
              <w:keepLines w:val="0"/>
              <w:widowControl/>
              <w:numPr>
                <w:ilvl w:val="0"/>
                <w:numId w:val="0"/>
              </w:numPr>
              <w:suppressLineNumbers w:val="0"/>
              <w:shd w:val="clear" w:color="auto" w:fill="auto"/>
              <w:spacing w:before="0" w:beforeAutospacing="0" w:after="0" w:afterAutospacing="0" w:line="240" w:lineRule="auto"/>
              <w:ind w:left="0" w:leftChars="0" w:right="0" w:rightChars="0" w:firstLine="0" w:firstLineChars="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aps w:val="0"/>
                <w:color w:val="auto"/>
                <w:spacing w:val="0"/>
                <w:sz w:val="21"/>
                <w:szCs w:val="21"/>
                <w:highlight w:val="none"/>
                <w:shd w:val="clear" w:color="auto" w:fill="auto"/>
              </w:rPr>
              <w:t>投标人</w:t>
            </w:r>
            <w:r>
              <w:rPr>
                <w:rFonts w:hint="eastAsia" w:ascii="仿宋" w:hAnsi="仿宋" w:eastAsia="仿宋" w:cs="仿宋"/>
                <w:b w:val="0"/>
                <w:bCs w:val="0"/>
                <w:caps w:val="0"/>
                <w:color w:val="auto"/>
                <w:spacing w:val="0"/>
                <w:sz w:val="21"/>
                <w:szCs w:val="21"/>
                <w:highlight w:val="none"/>
                <w:shd w:val="clear" w:color="auto" w:fill="auto"/>
                <w:lang w:val="en-US" w:eastAsia="zh-CN"/>
              </w:rPr>
              <w:t>配备专业资质</w:t>
            </w:r>
            <w:r>
              <w:rPr>
                <w:rFonts w:hint="eastAsia" w:ascii="仿宋" w:hAnsi="仿宋" w:eastAsia="仿宋" w:cs="仿宋"/>
                <w:b w:val="0"/>
                <w:bCs w:val="0"/>
                <w:caps w:val="0"/>
                <w:color w:val="auto"/>
                <w:spacing w:val="0"/>
                <w:sz w:val="21"/>
                <w:szCs w:val="21"/>
                <w:highlight w:val="none"/>
                <w:shd w:val="clear" w:color="auto" w:fill="auto"/>
              </w:rPr>
              <w:t>运维人员</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人以上（含</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w:t>
            </w:r>
            <w:r>
              <w:rPr>
                <w:rFonts w:hint="eastAsia" w:ascii="仿宋" w:hAnsi="仿宋" w:eastAsia="仿宋" w:cs="仿宋"/>
                <w:b w:val="0"/>
                <w:bCs w:val="0"/>
                <w:caps w:val="0"/>
                <w:color w:val="auto"/>
                <w:spacing w:val="0"/>
                <w:sz w:val="21"/>
                <w:szCs w:val="21"/>
                <w:highlight w:val="none"/>
                <w:shd w:val="clear" w:color="auto" w:fill="auto"/>
                <w:lang w:eastAsia="zh-CN"/>
              </w:rPr>
              <w:t>，</w:t>
            </w:r>
            <w:r>
              <w:rPr>
                <w:rFonts w:hint="eastAsia" w:ascii="仿宋" w:hAnsi="仿宋" w:eastAsia="仿宋" w:cs="仿宋"/>
                <w:b w:val="0"/>
                <w:bCs w:val="0"/>
                <w:caps w:val="0"/>
                <w:color w:val="auto"/>
                <w:spacing w:val="0"/>
                <w:sz w:val="21"/>
                <w:szCs w:val="21"/>
                <w:highlight w:val="none"/>
                <w:shd w:val="clear" w:color="auto" w:fill="auto"/>
                <w:lang w:val="en-US" w:eastAsia="zh-CN"/>
              </w:rPr>
              <w:t>得2分，</w:t>
            </w:r>
            <w:r>
              <w:rPr>
                <w:rFonts w:hint="eastAsia" w:ascii="仿宋" w:hAnsi="仿宋" w:eastAsia="仿宋" w:cs="仿宋"/>
                <w:b/>
                <w:bCs/>
                <w:caps w:val="0"/>
                <w:color w:val="auto"/>
                <w:spacing w:val="0"/>
                <w:sz w:val="21"/>
                <w:szCs w:val="21"/>
                <w:highlight w:val="none"/>
                <w:shd w:val="clear" w:color="auto" w:fill="auto"/>
              </w:rPr>
              <w:t>不提供不得分。</w:t>
            </w:r>
            <w:r>
              <w:rPr>
                <w:rFonts w:hint="eastAsia" w:ascii="仿宋" w:hAnsi="仿宋" w:eastAsia="仿宋" w:cs="仿宋"/>
                <w:b/>
                <w:bCs/>
                <w:caps w:val="0"/>
                <w:color w:val="auto"/>
                <w:spacing w:val="0"/>
                <w:sz w:val="21"/>
                <w:szCs w:val="21"/>
                <w:highlight w:val="none"/>
                <w:shd w:val="clear" w:color="auto" w:fill="auto"/>
                <w:lang w:val="en-US" w:eastAsia="zh-CN"/>
              </w:rPr>
              <w:t>至少组织1次应急演练，得2分，否则不得分。</w:t>
            </w:r>
          </w:p>
          <w:p w14:paraId="489CD36D">
            <w:pPr>
              <w:pStyle w:val="11"/>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bCs/>
                <w:caps w:val="0"/>
                <w:color w:val="auto"/>
                <w:spacing w:val="0"/>
                <w:sz w:val="21"/>
                <w:szCs w:val="21"/>
                <w:highlight w:val="none"/>
                <w:shd w:val="clear" w:color="auto" w:fill="auto"/>
              </w:rPr>
              <w:t>注：须提供人员证书及近3个月内的社保证明。证书及社保证明复印件加盖公章后装入投标文件内。</w:t>
            </w:r>
          </w:p>
        </w:tc>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CB9AF">
            <w:pPr>
              <w:pStyle w:val="11"/>
              <w:adjustRightInd w:val="0"/>
              <w:snapToGrid w:val="0"/>
              <w:spacing w:before="0" w:beforeAutospacing="0" w:after="0" w:afterAutospacing="0"/>
              <w:ind w:left="0" w:leftChars="0" w:right="0" w:rightChars="0"/>
              <w:jc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rPr>
              <w:t>4</w:t>
            </w:r>
          </w:p>
        </w:tc>
      </w:tr>
      <w:tr w14:paraId="661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14B8010A">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58C49932">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体系认证</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20D53C2">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投标人具有有效期内的①质量管理体系认证、②环境管理体系认证、③职业健康安全管理体系认证</w:t>
            </w:r>
          </w:p>
          <w:p w14:paraId="7EC27808">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rPr>
              <w:t>注：提供以上证书扫描件及全国认证认可信息公共服务平台网站查询截图并加盖单位公章，未按要求提供</w:t>
            </w:r>
            <w:r>
              <w:rPr>
                <w:rFonts w:hint="eastAsia" w:ascii="仿宋" w:hAnsi="仿宋" w:eastAsia="仿宋" w:cs="仿宋"/>
                <w:b/>
                <w:bCs/>
                <w:kern w:val="2"/>
                <w:sz w:val="21"/>
                <w:szCs w:val="21"/>
                <w:lang w:eastAsia="zh-CN"/>
              </w:rPr>
              <w:t>的</w:t>
            </w:r>
            <w:r>
              <w:rPr>
                <w:rFonts w:hint="eastAsia" w:ascii="仿宋" w:hAnsi="仿宋" w:eastAsia="仿宋" w:cs="仿宋"/>
                <w:b/>
                <w:bCs/>
                <w:kern w:val="2"/>
                <w:sz w:val="21"/>
                <w:szCs w:val="21"/>
              </w:rPr>
              <w:t>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6EEC5508">
            <w:pPr>
              <w:pStyle w:val="11"/>
              <w:adjustRightInd w:val="0"/>
              <w:snapToGrid w:val="0"/>
              <w:spacing w:before="0" w:beforeAutospacing="0" w:after="0" w:afterAutospacing="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6</w:t>
            </w:r>
          </w:p>
        </w:tc>
      </w:tr>
      <w:tr w14:paraId="17F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315" w:type="dxa"/>
            <w:gridSpan w:val="3"/>
            <w:tcBorders>
              <w:top w:val="single" w:color="auto" w:sz="4" w:space="0"/>
              <w:left w:val="single" w:color="auto" w:sz="4" w:space="0"/>
              <w:bottom w:val="single" w:color="auto" w:sz="4" w:space="0"/>
              <w:right w:val="single" w:color="auto" w:sz="4" w:space="0"/>
            </w:tcBorders>
            <w:noWrap w:val="0"/>
            <w:vAlign w:val="center"/>
          </w:tcPr>
          <w:p w14:paraId="255C3B69">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合  计</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1B06C39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100</w:t>
            </w:r>
          </w:p>
        </w:tc>
      </w:tr>
    </w:tbl>
    <w:p w14:paraId="7B0DAFE7"/>
    <w:p w14:paraId="064F7812">
      <w:pPr>
        <w:pStyle w:val="23"/>
      </w:pPr>
    </w:p>
    <w:p w14:paraId="34061215">
      <w:pPr>
        <w:adjustRightInd w:val="0"/>
        <w:snapToGrid w:val="0"/>
        <w:spacing w:line="460" w:lineRule="exact"/>
        <w:ind w:firstLine="560" w:firstLineChars="200"/>
        <w:rPr>
          <w:rFonts w:ascii="宋体" w:hAnsi="宋体"/>
          <w:sz w:val="28"/>
          <w:szCs w:val="28"/>
        </w:rPr>
      </w:pPr>
      <w:r>
        <w:rPr>
          <w:rFonts w:hint="eastAsia" w:ascii="宋体" w:hAnsi="宋体" w:cs="宋体"/>
          <w:sz w:val="28"/>
          <w:szCs w:val="28"/>
          <w:lang w:val="zh-CN"/>
        </w:rPr>
        <w:t>九、</w:t>
      </w:r>
      <w:r>
        <w:rPr>
          <w:rFonts w:hint="eastAsia" w:ascii="宋体" w:hAnsi="宋体"/>
          <w:sz w:val="28"/>
          <w:szCs w:val="28"/>
        </w:rPr>
        <w:t>招标文件的获取：</w:t>
      </w:r>
    </w:p>
    <w:p w14:paraId="2B91B281">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凡有意参加投标者，请于</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9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日起到黄石市第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3楼307室行管科</w:t>
      </w:r>
      <w:r>
        <w:rPr>
          <w:rFonts w:hint="eastAsia" w:ascii="宋体" w:hAnsi="宋体"/>
          <w:sz w:val="28"/>
          <w:szCs w:val="28"/>
        </w:rPr>
        <w:t>报名，获取招标文件。</w:t>
      </w:r>
    </w:p>
    <w:p w14:paraId="4BC842B6">
      <w:pPr>
        <w:autoSpaceDE w:val="0"/>
        <w:autoSpaceDN w:val="0"/>
        <w:adjustRightInd w:val="0"/>
        <w:snapToGrid w:val="0"/>
        <w:spacing w:line="460" w:lineRule="exact"/>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投标人报名需携</w:t>
      </w:r>
      <w:r>
        <w:rPr>
          <w:rFonts w:hint="eastAsia" w:ascii="宋体" w:hAnsi="宋体"/>
          <w:sz w:val="28"/>
          <w:szCs w:val="28"/>
        </w:rPr>
        <w:t>带</w:t>
      </w:r>
      <w:r>
        <w:rPr>
          <w:rFonts w:hint="eastAsia" w:ascii="宋体" w:hAnsi="宋体"/>
          <w:sz w:val="28"/>
          <w:szCs w:val="28"/>
          <w:lang w:eastAsia="zh-CN"/>
        </w:rPr>
        <w:t>：</w:t>
      </w:r>
      <w:r>
        <w:rPr>
          <w:rFonts w:hint="eastAsia" w:ascii="宋体" w:hAnsi="宋体"/>
          <w:sz w:val="28"/>
          <w:szCs w:val="28"/>
        </w:rPr>
        <w:t>营业执照</w:t>
      </w:r>
      <w:r>
        <w:rPr>
          <w:rFonts w:hint="eastAsia" w:ascii="宋体" w:hAnsi="宋体"/>
          <w:sz w:val="28"/>
          <w:szCs w:val="28"/>
          <w:lang w:eastAsia="zh-CN"/>
        </w:rPr>
        <w:t>、信用报告、</w:t>
      </w:r>
      <w:r>
        <w:rPr>
          <w:rFonts w:hint="eastAsia" w:asciiTheme="minorEastAsia" w:hAnsiTheme="minorEastAsia" w:eastAsiaTheme="minorEastAsia" w:cstheme="minorEastAsia"/>
          <w:b w:val="0"/>
          <w:bCs w:val="0"/>
          <w:sz w:val="28"/>
          <w:szCs w:val="28"/>
          <w:lang w:eastAsia="zh-CN"/>
        </w:rPr>
        <w:t>环保工程专业承包资质证、安全生产许可证、无</w:t>
      </w:r>
      <w:r>
        <w:rPr>
          <w:rFonts w:hint="eastAsia" w:ascii="宋体" w:hAnsi="宋体"/>
          <w:sz w:val="28"/>
          <w:szCs w:val="28"/>
          <w:lang w:val="en-US" w:eastAsia="zh-CN"/>
        </w:rPr>
        <w:t>重大违法声明</w:t>
      </w:r>
      <w:r>
        <w:rPr>
          <w:rFonts w:hint="eastAsia" w:ascii="宋体" w:hAnsi="宋体"/>
          <w:color w:val="000000"/>
          <w:sz w:val="28"/>
          <w:szCs w:val="28"/>
          <w:lang w:eastAsia="zh-CN"/>
        </w:rPr>
        <w:t>。</w:t>
      </w:r>
      <w:r>
        <w:rPr>
          <w:rFonts w:hint="eastAsia" w:ascii="宋体" w:hAnsi="宋体"/>
          <w:sz w:val="28"/>
          <w:szCs w:val="28"/>
          <w:lang w:eastAsia="zh-CN"/>
        </w:rPr>
        <w:t>（提供</w:t>
      </w:r>
      <w:r>
        <w:rPr>
          <w:rFonts w:hint="eastAsia" w:ascii="宋体" w:hAnsi="宋体"/>
          <w:sz w:val="28"/>
          <w:szCs w:val="28"/>
        </w:rPr>
        <w:t>复印件</w:t>
      </w:r>
      <w:r>
        <w:rPr>
          <w:rFonts w:hint="eastAsia" w:ascii="宋体" w:hAnsi="宋体"/>
          <w:sz w:val="28"/>
          <w:szCs w:val="28"/>
          <w:lang w:eastAsia="zh-CN"/>
        </w:rPr>
        <w:t>并盖公章）</w:t>
      </w:r>
    </w:p>
    <w:p w14:paraId="111ABB1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lang w:eastAsia="zh-CN"/>
        </w:rPr>
        <w:t>十</w:t>
      </w:r>
      <w:r>
        <w:rPr>
          <w:rFonts w:ascii="宋体" w:hAnsi="宋体"/>
          <w:sz w:val="28"/>
          <w:szCs w:val="28"/>
        </w:rPr>
        <w:t>、</w:t>
      </w:r>
      <w:r>
        <w:rPr>
          <w:rFonts w:hint="eastAsia" w:ascii="宋体" w:hAnsi="宋体"/>
          <w:sz w:val="28"/>
          <w:szCs w:val="28"/>
        </w:rPr>
        <w:t>投标文件</w:t>
      </w:r>
      <w:r>
        <w:rPr>
          <w:rFonts w:ascii="宋体" w:hAnsi="宋体"/>
          <w:sz w:val="28"/>
          <w:szCs w:val="28"/>
        </w:rPr>
        <w:t>送达</w:t>
      </w:r>
      <w:r>
        <w:rPr>
          <w:rFonts w:hint="eastAsia" w:ascii="宋体" w:hAnsi="宋体"/>
          <w:sz w:val="28"/>
          <w:szCs w:val="28"/>
        </w:rPr>
        <w:t>时间及地点：</w:t>
      </w:r>
    </w:p>
    <w:p w14:paraId="2C21AA61">
      <w:pPr>
        <w:adjustRightInd w:val="0"/>
        <w:snapToGrid w:val="0"/>
        <w:spacing w:line="460" w:lineRule="exact"/>
        <w:ind w:left="839" w:leftChars="266" w:hanging="280" w:hangingChars="100"/>
        <w:rPr>
          <w:rFonts w:ascii="宋体" w:hAnsi="宋体"/>
          <w:sz w:val="28"/>
          <w:szCs w:val="28"/>
        </w:rPr>
      </w:pPr>
      <w:r>
        <w:rPr>
          <w:rFonts w:hint="eastAsia" w:ascii="宋体" w:hAnsi="宋体"/>
          <w:sz w:val="28"/>
          <w:szCs w:val="28"/>
        </w:rPr>
        <w:t>1、投标文件</w:t>
      </w:r>
      <w:r>
        <w:rPr>
          <w:rFonts w:ascii="宋体" w:hAnsi="宋体"/>
          <w:sz w:val="28"/>
          <w:szCs w:val="28"/>
        </w:rPr>
        <w:t>递交的截止时间为</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12</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14</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时</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0 </w:t>
      </w:r>
      <w:r>
        <w:rPr>
          <w:rFonts w:hint="eastAsia" w:ascii="宋体" w:hAnsi="宋体"/>
          <w:sz w:val="28"/>
          <w:szCs w:val="28"/>
        </w:rPr>
        <w:t>分。</w:t>
      </w:r>
    </w:p>
    <w:p w14:paraId="798EF424">
      <w:pPr>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2、投标文件送达</w:t>
      </w:r>
      <w:r>
        <w:rPr>
          <w:rFonts w:ascii="宋体" w:hAnsi="宋体"/>
          <w:sz w:val="28"/>
          <w:szCs w:val="28"/>
        </w:rPr>
        <w:t>地点为</w:t>
      </w:r>
      <w:r>
        <w:rPr>
          <w:rFonts w:hint="eastAsia" w:ascii="宋体" w:hAnsi="宋体"/>
          <w:sz w:val="28"/>
          <w:szCs w:val="28"/>
        </w:rPr>
        <w:t>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3楼307室行管科</w:t>
      </w:r>
      <w:r>
        <w:rPr>
          <w:rFonts w:hint="eastAsia" w:ascii="宋体" w:hAnsi="宋体"/>
          <w:sz w:val="28"/>
          <w:szCs w:val="28"/>
        </w:rPr>
        <w:t>。</w:t>
      </w:r>
    </w:p>
    <w:p w14:paraId="3E3FF96F">
      <w:pPr>
        <w:adjustRightInd w:val="0"/>
        <w:snapToGrid w:val="0"/>
        <w:spacing w:line="4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十一、</w:t>
      </w:r>
      <w:r>
        <w:rPr>
          <w:rFonts w:hint="default" w:ascii="宋体" w:hAnsi="宋体"/>
          <w:sz w:val="28"/>
          <w:szCs w:val="28"/>
          <w:lang w:val="en-US" w:eastAsia="zh-CN"/>
        </w:rPr>
        <w:t>投标文件开标的时间、地点</w:t>
      </w:r>
    </w:p>
    <w:p w14:paraId="4482851A">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12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14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9DFEF7F">
      <w:pPr>
        <w:adjustRightInd w:val="0"/>
        <w:snapToGrid w:val="0"/>
        <w:spacing w:line="460" w:lineRule="exact"/>
        <w:ind w:firstLine="560" w:firstLineChars="200"/>
        <w:rPr>
          <w:rFonts w:hint="default" w:ascii="宋体" w:hAnsi="宋体"/>
          <w:sz w:val="28"/>
          <w:szCs w:val="28"/>
          <w:lang w:val="en-US" w:eastAsia="zh-CN"/>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308会议</w:t>
      </w:r>
      <w:r>
        <w:rPr>
          <w:rFonts w:hint="default" w:ascii="宋体" w:hAnsi="宋体"/>
          <w:sz w:val="28"/>
          <w:szCs w:val="28"/>
          <w:u w:val="single"/>
          <w:lang w:val="en-US" w:eastAsia="zh-CN"/>
        </w:rPr>
        <w:t>室</w:t>
      </w:r>
    </w:p>
    <w:p w14:paraId="43450362">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、注意事项：</w:t>
      </w:r>
    </w:p>
    <w:p w14:paraId="01EEF334">
      <w:pPr>
        <w:adjustRightInd w:val="0"/>
        <w:snapToGrid w:val="0"/>
        <w:spacing w:line="460" w:lineRule="exact"/>
        <w:ind w:firstLine="560" w:firstLineChars="200"/>
        <w:rPr>
          <w:rFonts w:ascii="宋体" w:hAnsi="宋体"/>
          <w:sz w:val="28"/>
          <w:szCs w:val="28"/>
        </w:rPr>
      </w:pPr>
      <w:r>
        <w:rPr>
          <w:rFonts w:hint="eastAsia" w:ascii="宋体" w:hAnsi="宋体"/>
          <w:sz w:val="28"/>
          <w:szCs w:val="28"/>
        </w:rPr>
        <w:t>参与投标单位有如下情形之一者，作无效投标处理：</w:t>
      </w:r>
    </w:p>
    <w:p w14:paraId="6AB93078">
      <w:pPr>
        <w:adjustRightInd w:val="0"/>
        <w:snapToGrid w:val="0"/>
        <w:spacing w:line="460" w:lineRule="exact"/>
        <w:ind w:firstLine="560" w:firstLineChars="200"/>
        <w:rPr>
          <w:rFonts w:ascii="宋体" w:hAnsi="宋体"/>
          <w:sz w:val="28"/>
          <w:szCs w:val="28"/>
        </w:rPr>
      </w:pPr>
      <w:r>
        <w:rPr>
          <w:rFonts w:hint="eastAsia" w:ascii="宋体" w:hAnsi="宋体"/>
          <w:sz w:val="28"/>
          <w:szCs w:val="28"/>
        </w:rPr>
        <w:t>1、参与投标单位法定代表人或其委托代理人不按时参加开标。</w:t>
      </w:r>
    </w:p>
    <w:p w14:paraId="59CB718D">
      <w:pPr>
        <w:adjustRightInd w:val="0"/>
        <w:snapToGrid w:val="0"/>
        <w:spacing w:line="460" w:lineRule="exact"/>
        <w:ind w:firstLine="560" w:firstLineChars="200"/>
        <w:rPr>
          <w:rFonts w:ascii="宋体" w:hAnsi="宋体"/>
          <w:sz w:val="28"/>
          <w:szCs w:val="28"/>
        </w:rPr>
      </w:pPr>
      <w:r>
        <w:rPr>
          <w:rFonts w:hint="eastAsia" w:ascii="宋体" w:hAnsi="宋体"/>
          <w:sz w:val="28"/>
          <w:szCs w:val="28"/>
        </w:rPr>
        <w:t>2、投标报价超过本项目最高限价。</w:t>
      </w:r>
    </w:p>
    <w:p w14:paraId="226B6E57">
      <w:pPr>
        <w:adjustRightInd w:val="0"/>
        <w:snapToGrid w:val="0"/>
        <w:spacing w:line="460" w:lineRule="exact"/>
        <w:ind w:firstLine="560" w:firstLineChars="200"/>
        <w:rPr>
          <w:rFonts w:hint="eastAsia" w:ascii="宋体" w:hAnsi="宋体" w:eastAsia="宋体"/>
          <w:sz w:val="28"/>
          <w:szCs w:val="28"/>
          <w:lang w:eastAsia="zh-CN"/>
        </w:rPr>
      </w:pPr>
      <w:r>
        <w:rPr>
          <w:rFonts w:hint="eastAsia" w:ascii="宋体" w:hAnsi="宋体"/>
          <w:sz w:val="28"/>
          <w:szCs w:val="28"/>
        </w:rPr>
        <w:t>3、项目完成时间超过文件要求的完成时间</w:t>
      </w:r>
      <w:r>
        <w:rPr>
          <w:rFonts w:hint="eastAsia" w:ascii="宋体" w:hAnsi="宋体"/>
          <w:sz w:val="28"/>
          <w:szCs w:val="28"/>
          <w:lang w:eastAsia="zh-CN"/>
        </w:rPr>
        <w:t>。</w:t>
      </w:r>
    </w:p>
    <w:p w14:paraId="60454222">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4、未在投标文件规定的时间和地点递交投标文件。</w:t>
      </w:r>
    </w:p>
    <w:p w14:paraId="5598FF06">
      <w:pPr>
        <w:autoSpaceDE w:val="0"/>
        <w:autoSpaceDN w:val="0"/>
        <w:adjustRightInd w:val="0"/>
        <w:snapToGrid w:val="0"/>
        <w:spacing w:line="460" w:lineRule="exact"/>
        <w:ind w:firstLine="560" w:firstLineChars="200"/>
        <w:rPr>
          <w:rFonts w:hint="eastAsia"/>
          <w:sz w:val="28"/>
          <w:szCs w:val="28"/>
          <w:lang w:val="en-US" w:eastAsia="zh-CN"/>
        </w:rPr>
      </w:pPr>
      <w:r>
        <w:rPr>
          <w:rFonts w:hint="eastAsia"/>
          <w:sz w:val="28"/>
          <w:szCs w:val="28"/>
          <w:lang w:val="en-US" w:eastAsia="zh-CN"/>
        </w:rPr>
        <w:t>十三、其它</w:t>
      </w:r>
    </w:p>
    <w:p w14:paraId="02A96DF4">
      <w:pPr>
        <w:autoSpaceDE w:val="0"/>
        <w:autoSpaceDN w:val="0"/>
        <w:adjustRightInd w:val="0"/>
        <w:snapToGrid w:val="0"/>
        <w:spacing w:line="460" w:lineRule="exact"/>
        <w:ind w:firstLine="560" w:firstLineChars="200"/>
        <w:rPr>
          <w:rFonts w:hint="eastAsia" w:eastAsia="宋体"/>
          <w:lang w:val="en-US" w:eastAsia="zh-CN"/>
        </w:rPr>
      </w:pPr>
      <w:r>
        <w:rPr>
          <w:rFonts w:hint="eastAsia" w:ascii="宋体" w:hAnsi="宋体" w:cs="仿宋"/>
          <w:color w:val="000000"/>
          <w:kern w:val="0"/>
          <w:sz w:val="28"/>
          <w:szCs w:val="28"/>
        </w:rPr>
        <w:t>本</w:t>
      </w:r>
      <w:r>
        <w:rPr>
          <w:rFonts w:hint="eastAsia" w:ascii="宋体" w:hAnsi="宋体" w:eastAsia="宋体" w:cs="Times New Roman"/>
          <w:sz w:val="28"/>
          <w:szCs w:val="28"/>
        </w:rPr>
        <w:t>项目</w:t>
      </w:r>
      <w:r>
        <w:rPr>
          <w:rFonts w:hint="eastAsia" w:ascii="宋体" w:hAnsi="宋体" w:cs="仿宋"/>
          <w:color w:val="000000"/>
          <w:kern w:val="0"/>
          <w:sz w:val="28"/>
          <w:szCs w:val="28"/>
        </w:rPr>
        <w:t>具体情况，</w:t>
      </w:r>
      <w:r>
        <w:rPr>
          <w:rFonts w:hint="eastAsia" w:ascii="宋体" w:hAnsi="宋体" w:cs="仿宋"/>
          <w:color w:val="000000"/>
          <w:kern w:val="0"/>
          <w:sz w:val="28"/>
          <w:szCs w:val="28"/>
          <w:lang w:eastAsia="zh-CN"/>
        </w:rPr>
        <w:t>投标单位</w:t>
      </w:r>
      <w:r>
        <w:rPr>
          <w:rFonts w:hint="eastAsia" w:ascii="宋体" w:hAnsi="宋体" w:cs="仿宋"/>
          <w:color w:val="000000"/>
          <w:kern w:val="0"/>
          <w:sz w:val="28"/>
          <w:szCs w:val="28"/>
        </w:rPr>
        <w:t>自行踏勘现场，我院不统一组织</w:t>
      </w:r>
      <w:r>
        <w:rPr>
          <w:rFonts w:hint="eastAsia" w:ascii="宋体" w:hAnsi="宋体" w:cs="仿宋"/>
          <w:color w:val="000000"/>
          <w:kern w:val="0"/>
          <w:sz w:val="28"/>
          <w:szCs w:val="28"/>
          <w:lang w:eastAsia="zh-CN"/>
        </w:rPr>
        <w:t>；</w:t>
      </w:r>
      <w:r>
        <w:rPr>
          <w:rFonts w:hint="eastAsia" w:ascii="宋体" w:hAnsi="宋体" w:cs="仿宋"/>
          <w:color w:val="000000"/>
          <w:kern w:val="0"/>
          <w:sz w:val="28"/>
          <w:szCs w:val="28"/>
        </w:rPr>
        <w:t>踏勘现场的费用及风险自行承担</w:t>
      </w:r>
      <w:r>
        <w:rPr>
          <w:rFonts w:hint="eastAsia" w:ascii="宋体" w:hAnsi="宋体" w:cs="仿宋"/>
          <w:color w:val="000000"/>
          <w:kern w:val="0"/>
          <w:sz w:val="28"/>
          <w:szCs w:val="28"/>
          <w:lang w:eastAsia="zh-CN"/>
        </w:rPr>
        <w:t>。</w:t>
      </w:r>
    </w:p>
    <w:p w14:paraId="694C468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四</w:t>
      </w:r>
      <w:r>
        <w:rPr>
          <w:rFonts w:hint="eastAsia" w:ascii="宋体" w:hAnsi="宋体"/>
          <w:sz w:val="28"/>
          <w:szCs w:val="28"/>
        </w:rPr>
        <w:t>、发布公告的媒介：</w:t>
      </w:r>
    </w:p>
    <w:p w14:paraId="4D036C0B">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本次招标公告在黄石市第</w:t>
      </w:r>
      <w:r>
        <w:rPr>
          <w:rFonts w:hint="eastAsia" w:ascii="宋体" w:hAnsi="宋体"/>
          <w:sz w:val="28"/>
          <w:szCs w:val="28"/>
          <w:lang w:val="en-US" w:eastAsia="zh-CN"/>
        </w:rPr>
        <w:t>四</w:t>
      </w:r>
      <w:r>
        <w:rPr>
          <w:rFonts w:hint="eastAsia" w:ascii="宋体" w:hAnsi="宋体"/>
          <w:sz w:val="28"/>
          <w:szCs w:val="28"/>
        </w:rPr>
        <w:t>医院有限公司官网上发布</w:t>
      </w:r>
    </w:p>
    <w:p w14:paraId="41131E57">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五</w:t>
      </w:r>
      <w:r>
        <w:rPr>
          <w:rFonts w:hint="eastAsia" w:ascii="宋体" w:hAnsi="宋体"/>
          <w:sz w:val="28"/>
          <w:szCs w:val="28"/>
        </w:rPr>
        <w:t>、</w:t>
      </w:r>
      <w:r>
        <w:rPr>
          <w:rFonts w:ascii="宋体" w:hAnsi="宋体"/>
          <w:sz w:val="28"/>
          <w:szCs w:val="28"/>
        </w:rPr>
        <w:t>联系方式</w:t>
      </w:r>
      <w:r>
        <w:rPr>
          <w:rFonts w:hint="eastAsia" w:ascii="宋体" w:hAnsi="宋体"/>
          <w:sz w:val="28"/>
          <w:szCs w:val="28"/>
        </w:rPr>
        <w:t>：</w:t>
      </w:r>
    </w:p>
    <w:p w14:paraId="2AA4527A">
      <w:pPr>
        <w:adjustRightInd w:val="0"/>
        <w:snapToGrid w:val="0"/>
        <w:spacing w:line="460" w:lineRule="exact"/>
        <w:ind w:firstLine="560" w:firstLineChars="200"/>
        <w:rPr>
          <w:rFonts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人：黄石市第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3753E5BE">
      <w:pPr>
        <w:adjustRightInd w:val="0"/>
        <w:snapToGrid w:val="0"/>
        <w:spacing w:line="460" w:lineRule="exact"/>
        <w:ind w:firstLine="560" w:firstLineChars="200"/>
        <w:rPr>
          <w:rFonts w:ascii="宋体" w:hAnsi="宋体"/>
          <w:sz w:val="28"/>
          <w:szCs w:val="28"/>
        </w:rPr>
      </w:pPr>
      <w:r>
        <w:rPr>
          <w:rFonts w:hint="eastAsia" w:ascii="宋体" w:hAnsi="宋体"/>
          <w:sz w:val="28"/>
          <w:szCs w:val="28"/>
        </w:rPr>
        <w:t>联</w:t>
      </w:r>
      <w:r>
        <w:rPr>
          <w:rFonts w:hint="eastAsia" w:ascii="宋体" w:hAnsi="宋体"/>
          <w:sz w:val="28"/>
          <w:szCs w:val="28"/>
          <w:lang w:val="en-US" w:eastAsia="zh-CN"/>
        </w:rPr>
        <w:t xml:space="preserve"> </w:t>
      </w:r>
      <w:r>
        <w:rPr>
          <w:rFonts w:hint="eastAsia" w:ascii="宋体" w:hAnsi="宋体"/>
          <w:sz w:val="28"/>
          <w:szCs w:val="28"/>
        </w:rPr>
        <w:t>系</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val="en-US" w:eastAsia="zh-CN"/>
        </w:rPr>
        <w:t>张老师</w:t>
      </w:r>
      <w:r>
        <w:rPr>
          <w:rFonts w:hint="eastAsia" w:ascii="宋体" w:hAnsi="宋体"/>
          <w:sz w:val="28"/>
          <w:szCs w:val="28"/>
        </w:rPr>
        <w:t xml:space="preserve">              </w:t>
      </w:r>
    </w:p>
    <w:p w14:paraId="4EB71361">
      <w:pPr>
        <w:adjustRightInd w:val="0"/>
        <w:snapToGrid w:val="0"/>
        <w:spacing w:line="460" w:lineRule="exact"/>
        <w:ind w:firstLine="560" w:firstLineChars="200"/>
        <w:rPr>
          <w:rFonts w:ascii="宋体" w:hAnsi="宋体"/>
          <w:sz w:val="28"/>
          <w:szCs w:val="28"/>
        </w:rPr>
      </w:pPr>
      <w:r>
        <w:rPr>
          <w:rFonts w:hint="eastAsia" w:ascii="宋体" w:hAnsi="宋体"/>
          <w:sz w:val="28"/>
          <w:szCs w:val="28"/>
        </w:rPr>
        <w:t xml:space="preserve">电 </w:t>
      </w:r>
      <w:r>
        <w:rPr>
          <w:rFonts w:hint="eastAsia" w:ascii="宋体" w:hAnsi="宋体"/>
          <w:sz w:val="28"/>
          <w:szCs w:val="28"/>
          <w:lang w:val="en-US" w:eastAsia="zh-CN"/>
        </w:rPr>
        <w:t xml:space="preserve">  </w:t>
      </w:r>
      <w:r>
        <w:rPr>
          <w:rFonts w:hint="eastAsia" w:ascii="宋体" w:hAnsi="宋体"/>
          <w:sz w:val="28"/>
          <w:szCs w:val="28"/>
        </w:rPr>
        <w:t xml:space="preserve"> 话：0714-</w:t>
      </w:r>
      <w:r>
        <w:rPr>
          <w:rFonts w:hint="eastAsia" w:ascii="宋体" w:hAnsi="宋体"/>
          <w:sz w:val="28"/>
          <w:szCs w:val="28"/>
          <w:lang w:val="en-US" w:eastAsia="zh-CN"/>
        </w:rPr>
        <w:t>5418104</w:t>
      </w:r>
      <w:r>
        <w:rPr>
          <w:rFonts w:hint="eastAsia" w:ascii="宋体" w:hAnsi="宋体"/>
          <w:sz w:val="28"/>
          <w:szCs w:val="28"/>
        </w:rPr>
        <w:t xml:space="preserve">        </w:t>
      </w:r>
    </w:p>
    <w:p w14:paraId="383C9A25">
      <w:pPr>
        <w:adjustRightInd w:val="0"/>
        <w:snapToGrid w:val="0"/>
        <w:spacing w:line="460" w:lineRule="exact"/>
        <w:ind w:firstLine="560" w:firstLineChars="200"/>
        <w:rPr>
          <w:rFonts w:hint="eastAsia" w:ascii="宋体" w:hAnsi="宋体"/>
          <w:bCs/>
          <w:sz w:val="28"/>
          <w:szCs w:val="28"/>
        </w:rPr>
      </w:pPr>
      <w:r>
        <w:rPr>
          <w:rFonts w:hint="eastAsia" w:ascii="宋体" w:hAnsi="宋体"/>
          <w:sz w:val="28"/>
          <w:szCs w:val="28"/>
        </w:rPr>
        <w:t>联系地址：</w:t>
      </w:r>
      <w:r>
        <w:rPr>
          <w:rFonts w:ascii="宋体" w:hAnsi="宋体" w:cs="宋体"/>
          <w:bCs/>
          <w:color w:val="000000"/>
          <w:sz w:val="28"/>
          <w:szCs w:val="28"/>
        </w:rPr>
        <w:t>黄石市</w:t>
      </w:r>
      <w:r>
        <w:rPr>
          <w:rFonts w:hint="eastAsia" w:ascii="宋体" w:hAnsi="宋体" w:cs="宋体"/>
          <w:bCs/>
          <w:color w:val="000000"/>
          <w:sz w:val="28"/>
          <w:szCs w:val="28"/>
          <w:lang w:val="en-US" w:eastAsia="zh-CN"/>
        </w:rPr>
        <w:t>铁山区广友路10</w:t>
      </w:r>
      <w:r>
        <w:rPr>
          <w:rFonts w:ascii="宋体" w:hAnsi="宋体" w:cs="宋体"/>
          <w:bCs/>
          <w:color w:val="000000"/>
          <w:sz w:val="28"/>
          <w:szCs w:val="28"/>
        </w:rPr>
        <w:t>号</w:t>
      </w:r>
      <w:r>
        <w:rPr>
          <w:rFonts w:hint="eastAsia" w:ascii="宋体" w:hAnsi="宋体"/>
          <w:bCs/>
          <w:sz w:val="28"/>
          <w:szCs w:val="28"/>
        </w:rPr>
        <w:t xml:space="preserve">     </w:t>
      </w:r>
    </w:p>
    <w:p w14:paraId="7AF38EA1">
      <w:pPr>
        <w:adjustRightInd w:val="0"/>
        <w:snapToGrid w:val="0"/>
        <w:spacing w:line="460" w:lineRule="exact"/>
        <w:ind w:firstLine="560" w:firstLineChars="200"/>
        <w:rPr>
          <w:rFonts w:hint="eastAsia" w:ascii="宋体" w:hAnsi="宋体"/>
          <w:bCs/>
          <w:sz w:val="28"/>
          <w:szCs w:val="28"/>
        </w:rPr>
      </w:pPr>
    </w:p>
    <w:p w14:paraId="636B16F5">
      <w:pPr>
        <w:adjustRightInd w:val="0"/>
        <w:snapToGrid w:val="0"/>
        <w:spacing w:line="460" w:lineRule="exact"/>
        <w:ind w:firstLine="560" w:firstLineChars="200"/>
        <w:rPr>
          <w:rFonts w:hint="eastAsia" w:ascii="宋体" w:hAnsi="宋体"/>
          <w:bCs/>
          <w:sz w:val="28"/>
          <w:szCs w:val="28"/>
        </w:rPr>
      </w:pPr>
    </w:p>
    <w:p w14:paraId="6F4B3A23">
      <w:pPr>
        <w:pStyle w:val="5"/>
        <w:rPr>
          <w:rFonts w:hint="eastAsia"/>
        </w:rPr>
      </w:pPr>
    </w:p>
    <w:p w14:paraId="5ECAF3C7">
      <w:pPr>
        <w:pStyle w:val="5"/>
        <w:rPr>
          <w:rFonts w:hint="eastAsia"/>
        </w:rPr>
      </w:pPr>
    </w:p>
    <w:p w14:paraId="6EBFDB00">
      <w:pPr>
        <w:adjustRightInd w:val="0"/>
        <w:snapToGrid w:val="0"/>
        <w:spacing w:line="480" w:lineRule="exact"/>
        <w:ind w:right="420" w:firstLine="560" w:firstLineChars="200"/>
        <w:jc w:val="right"/>
        <w:rPr>
          <w:rFonts w:ascii="宋体" w:hAnsi="宋体"/>
          <w:sz w:val="28"/>
          <w:szCs w:val="28"/>
        </w:rPr>
      </w:pPr>
      <w:r>
        <w:rPr>
          <w:rFonts w:hint="eastAsia" w:ascii="宋体" w:hAnsi="宋体"/>
          <w:sz w:val="28"/>
          <w:szCs w:val="28"/>
        </w:rPr>
        <w:t xml:space="preserve">   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48E63D49">
      <w:pPr>
        <w:adjustRightInd w:val="0"/>
        <w:snapToGrid w:val="0"/>
        <w:jc w:val="both"/>
        <w:rPr>
          <w:rFonts w:hint="eastAsia" w:ascii="黑体" w:hAnsi="黑体" w:eastAsia="黑体" w:cs="黑体"/>
          <w:b/>
          <w:bCs/>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24</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5</w:t>
      </w:r>
      <w:r>
        <w:rPr>
          <w:rFonts w:hint="eastAsia" w:ascii="宋体" w:hAnsi="宋体"/>
          <w:sz w:val="28"/>
          <w:szCs w:val="28"/>
        </w:rPr>
        <w:t>日</w:t>
      </w:r>
    </w:p>
    <w:p w14:paraId="5C9BFE92">
      <w:pPr>
        <w:adjustRightInd w:val="0"/>
        <w:snapToGrid w:val="0"/>
        <w:jc w:val="center"/>
        <w:rPr>
          <w:rFonts w:hint="eastAsia" w:ascii="黑体" w:hAnsi="黑体" w:eastAsia="黑体" w:cs="黑体"/>
          <w:b/>
          <w:bCs/>
          <w:sz w:val="32"/>
          <w:szCs w:val="32"/>
        </w:rPr>
      </w:pPr>
    </w:p>
    <w:p w14:paraId="6DAAC9F8">
      <w:pPr>
        <w:adjustRightInd w:val="0"/>
        <w:snapToGrid w:val="0"/>
        <w:jc w:val="center"/>
        <w:rPr>
          <w:rFonts w:hint="eastAsia" w:ascii="黑体" w:hAnsi="黑体" w:eastAsia="黑体" w:cs="黑体"/>
          <w:b/>
          <w:bCs/>
          <w:sz w:val="32"/>
          <w:szCs w:val="32"/>
        </w:rPr>
      </w:pPr>
    </w:p>
    <w:p w14:paraId="7BE36840">
      <w:pPr>
        <w:adjustRightInd w:val="0"/>
        <w:snapToGrid w:val="0"/>
        <w:jc w:val="center"/>
        <w:rPr>
          <w:rFonts w:hint="eastAsia" w:ascii="黑体" w:hAnsi="黑体" w:eastAsia="黑体" w:cs="黑体"/>
          <w:b/>
          <w:bCs/>
          <w:sz w:val="32"/>
          <w:szCs w:val="32"/>
        </w:rPr>
      </w:pPr>
    </w:p>
    <w:p w14:paraId="16CBB6CE">
      <w:pPr>
        <w:adjustRightInd w:val="0"/>
        <w:snapToGrid w:val="0"/>
        <w:jc w:val="center"/>
        <w:rPr>
          <w:rFonts w:hint="eastAsia" w:ascii="黑体" w:hAnsi="黑体" w:eastAsia="黑体" w:cs="黑体"/>
          <w:b/>
          <w:bCs/>
          <w:sz w:val="32"/>
          <w:szCs w:val="32"/>
        </w:rPr>
      </w:pPr>
    </w:p>
    <w:p w14:paraId="1DF12174">
      <w:pPr>
        <w:adjustRightInd w:val="0"/>
        <w:snapToGrid w:val="0"/>
        <w:jc w:val="center"/>
        <w:rPr>
          <w:rFonts w:hint="eastAsia" w:ascii="黑体" w:hAnsi="黑体" w:eastAsia="黑体" w:cs="黑体"/>
          <w:b/>
          <w:bCs/>
          <w:sz w:val="32"/>
          <w:szCs w:val="32"/>
        </w:rPr>
      </w:pPr>
    </w:p>
    <w:p w14:paraId="52426709">
      <w:pPr>
        <w:adjustRightInd w:val="0"/>
        <w:snapToGrid w:val="0"/>
        <w:jc w:val="center"/>
        <w:rPr>
          <w:rFonts w:hint="eastAsia" w:ascii="黑体" w:hAnsi="黑体" w:eastAsia="黑体" w:cs="黑体"/>
          <w:b/>
          <w:bCs/>
          <w:sz w:val="32"/>
          <w:szCs w:val="32"/>
        </w:rPr>
      </w:pPr>
    </w:p>
    <w:p w14:paraId="540D54CB">
      <w:pPr>
        <w:adjustRightInd w:val="0"/>
        <w:snapToGrid w:val="0"/>
        <w:jc w:val="center"/>
        <w:rPr>
          <w:rFonts w:hint="eastAsia" w:ascii="黑体" w:hAnsi="黑体" w:eastAsia="黑体" w:cs="黑体"/>
          <w:b/>
          <w:bCs/>
          <w:sz w:val="32"/>
          <w:szCs w:val="32"/>
        </w:rPr>
      </w:pPr>
    </w:p>
    <w:p w14:paraId="539791BE">
      <w:pPr>
        <w:adjustRightInd w:val="0"/>
        <w:snapToGrid w:val="0"/>
        <w:jc w:val="center"/>
        <w:rPr>
          <w:rFonts w:hint="eastAsia" w:ascii="黑体" w:hAnsi="黑体" w:eastAsia="黑体" w:cs="黑体"/>
          <w:b/>
          <w:bCs/>
          <w:sz w:val="32"/>
          <w:szCs w:val="32"/>
        </w:rPr>
      </w:pPr>
    </w:p>
    <w:p w14:paraId="06E7243E">
      <w:pPr>
        <w:adjustRightInd w:val="0"/>
        <w:snapToGrid w:val="0"/>
        <w:jc w:val="center"/>
        <w:rPr>
          <w:rFonts w:hint="eastAsia" w:ascii="黑体" w:hAnsi="黑体" w:eastAsia="黑体" w:cs="黑体"/>
          <w:b/>
          <w:bCs/>
          <w:sz w:val="32"/>
          <w:szCs w:val="32"/>
        </w:rPr>
      </w:pPr>
    </w:p>
    <w:p w14:paraId="10B1546A">
      <w:pPr>
        <w:adjustRightInd w:val="0"/>
        <w:snapToGrid w:val="0"/>
        <w:jc w:val="center"/>
        <w:rPr>
          <w:rFonts w:hint="eastAsia" w:ascii="黑体" w:hAnsi="黑体" w:eastAsia="黑体" w:cs="黑体"/>
          <w:b/>
          <w:bCs/>
          <w:sz w:val="32"/>
          <w:szCs w:val="32"/>
        </w:rPr>
      </w:pPr>
    </w:p>
    <w:p w14:paraId="2B3BEABB">
      <w:pPr>
        <w:adjustRightInd w:val="0"/>
        <w:snapToGrid w:val="0"/>
        <w:jc w:val="center"/>
        <w:rPr>
          <w:rFonts w:hint="eastAsia" w:ascii="黑体" w:hAnsi="黑体" w:eastAsia="黑体" w:cs="黑体"/>
          <w:b/>
          <w:bCs/>
          <w:sz w:val="32"/>
          <w:szCs w:val="32"/>
        </w:rPr>
      </w:pPr>
    </w:p>
    <w:p w14:paraId="126DE7E6">
      <w:pPr>
        <w:adjustRightInd w:val="0"/>
        <w:snapToGrid w:val="0"/>
        <w:jc w:val="center"/>
        <w:rPr>
          <w:rFonts w:hint="eastAsia" w:ascii="黑体" w:hAnsi="黑体" w:eastAsia="黑体" w:cs="黑体"/>
          <w:b/>
          <w:bCs/>
          <w:sz w:val="32"/>
          <w:szCs w:val="32"/>
        </w:rPr>
      </w:pPr>
    </w:p>
    <w:p w14:paraId="7AED62E3">
      <w:pPr>
        <w:adjustRightInd w:val="0"/>
        <w:snapToGrid w:val="0"/>
        <w:jc w:val="center"/>
        <w:rPr>
          <w:rFonts w:hint="eastAsia" w:ascii="黑体" w:hAnsi="黑体" w:eastAsia="黑体" w:cs="黑体"/>
          <w:b/>
          <w:bCs/>
          <w:sz w:val="32"/>
          <w:szCs w:val="32"/>
        </w:rPr>
      </w:pPr>
    </w:p>
    <w:p w14:paraId="56FD1749">
      <w:pPr>
        <w:adjustRightInd w:val="0"/>
        <w:snapToGrid w:val="0"/>
        <w:jc w:val="center"/>
        <w:rPr>
          <w:rFonts w:hint="eastAsia" w:ascii="黑体" w:hAnsi="黑体" w:eastAsia="黑体" w:cs="黑体"/>
          <w:b/>
          <w:bCs/>
          <w:sz w:val="32"/>
          <w:szCs w:val="32"/>
        </w:rPr>
      </w:pPr>
    </w:p>
    <w:p w14:paraId="2DDC7207">
      <w:pPr>
        <w:adjustRightInd w:val="0"/>
        <w:snapToGrid w:val="0"/>
        <w:jc w:val="center"/>
        <w:rPr>
          <w:rFonts w:hint="eastAsia" w:ascii="黑体" w:hAnsi="黑体" w:eastAsia="黑体" w:cs="黑体"/>
          <w:b/>
          <w:bCs/>
          <w:sz w:val="32"/>
          <w:szCs w:val="32"/>
        </w:rPr>
      </w:pPr>
    </w:p>
    <w:p w14:paraId="6C7BCE49">
      <w:pPr>
        <w:adjustRightInd w:val="0"/>
        <w:snapToGrid w:val="0"/>
        <w:jc w:val="center"/>
        <w:rPr>
          <w:rFonts w:hint="eastAsia" w:ascii="黑体" w:hAnsi="黑体" w:eastAsia="黑体" w:cs="黑体"/>
          <w:b/>
          <w:bCs/>
          <w:sz w:val="32"/>
          <w:szCs w:val="32"/>
        </w:rPr>
      </w:pPr>
    </w:p>
    <w:p w14:paraId="6BA14D7B">
      <w:pPr>
        <w:adjustRightInd w:val="0"/>
        <w:snapToGrid w:val="0"/>
        <w:jc w:val="center"/>
        <w:rPr>
          <w:rFonts w:hint="eastAsia" w:ascii="黑体" w:hAnsi="黑体" w:eastAsia="黑体" w:cs="黑体"/>
          <w:b/>
          <w:bCs/>
          <w:sz w:val="32"/>
          <w:szCs w:val="32"/>
        </w:rPr>
      </w:pPr>
    </w:p>
    <w:p w14:paraId="2463A5CF">
      <w:pPr>
        <w:adjustRightInd w:val="0"/>
        <w:snapToGrid w:val="0"/>
        <w:jc w:val="center"/>
        <w:rPr>
          <w:rFonts w:hint="eastAsia" w:ascii="黑体" w:hAnsi="黑体" w:eastAsia="黑体" w:cs="黑体"/>
          <w:b/>
          <w:bCs/>
          <w:sz w:val="32"/>
          <w:szCs w:val="32"/>
        </w:rPr>
      </w:pPr>
    </w:p>
    <w:p w14:paraId="1FBEF45A">
      <w:pPr>
        <w:adjustRightInd w:val="0"/>
        <w:snapToGrid w:val="0"/>
        <w:jc w:val="both"/>
        <w:rPr>
          <w:rFonts w:hint="eastAsia" w:ascii="黑体" w:hAnsi="黑体" w:eastAsia="黑体" w:cs="黑体"/>
          <w:b/>
          <w:bCs/>
          <w:sz w:val="32"/>
          <w:szCs w:val="32"/>
        </w:rPr>
      </w:pPr>
    </w:p>
    <w:p w14:paraId="4E3AFFD7">
      <w:pPr>
        <w:pStyle w:val="9"/>
        <w:rPr>
          <w:rFonts w:hint="eastAsia" w:ascii="黑体" w:hAnsi="黑体" w:eastAsia="黑体" w:cs="黑体"/>
          <w:b/>
          <w:bCs/>
          <w:sz w:val="32"/>
          <w:szCs w:val="32"/>
        </w:rPr>
      </w:pPr>
    </w:p>
    <w:p w14:paraId="2E094993">
      <w:pPr>
        <w:pStyle w:val="9"/>
        <w:rPr>
          <w:rFonts w:hint="eastAsia" w:ascii="黑体" w:hAnsi="黑体" w:eastAsia="黑体" w:cs="黑体"/>
          <w:b/>
          <w:bCs/>
          <w:sz w:val="32"/>
          <w:szCs w:val="32"/>
        </w:rPr>
      </w:pPr>
    </w:p>
    <w:p w14:paraId="3923E8EC">
      <w:pPr>
        <w:pStyle w:val="9"/>
        <w:rPr>
          <w:rFonts w:hint="eastAsia" w:ascii="黑体" w:hAnsi="黑体" w:eastAsia="黑体" w:cs="黑体"/>
          <w:b/>
          <w:bCs/>
          <w:sz w:val="32"/>
          <w:szCs w:val="32"/>
        </w:rPr>
      </w:pPr>
    </w:p>
    <w:p w14:paraId="0EF8186E">
      <w:pPr>
        <w:pStyle w:val="9"/>
        <w:rPr>
          <w:rFonts w:hint="eastAsia" w:ascii="黑体" w:hAnsi="黑体" w:eastAsia="黑体" w:cs="黑体"/>
          <w:b/>
          <w:bCs/>
          <w:sz w:val="32"/>
          <w:szCs w:val="32"/>
        </w:rPr>
      </w:pPr>
    </w:p>
    <w:p w14:paraId="249D929C">
      <w:pPr>
        <w:adjustRightInd w:val="0"/>
        <w:snapToGrid w:val="0"/>
        <w:jc w:val="center"/>
        <w:rPr>
          <w:rFonts w:ascii="黑体" w:hAnsi="黑体" w:eastAsia="黑体" w:cs="黑体"/>
          <w:b/>
          <w:bCs/>
          <w:sz w:val="32"/>
          <w:szCs w:val="32"/>
        </w:rPr>
      </w:pPr>
      <w:r>
        <w:rPr>
          <w:rFonts w:hint="eastAsia" w:ascii="黑体" w:hAnsi="黑体" w:eastAsia="黑体" w:cs="黑体"/>
          <w:b/>
          <w:bCs/>
          <w:sz w:val="32"/>
          <w:szCs w:val="32"/>
        </w:rPr>
        <w:t>投标人须知</w:t>
      </w:r>
    </w:p>
    <w:p w14:paraId="1D48B97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bCs/>
          <w:sz w:val="28"/>
          <w:szCs w:val="28"/>
        </w:rPr>
        <w:t>一、基本条件</w:t>
      </w:r>
    </w:p>
    <w:p w14:paraId="298880B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7C158B5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4550814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3、</w:t>
      </w:r>
      <w:r>
        <w:rPr>
          <w:rFonts w:hint="eastAsia" w:asciiTheme="minorEastAsia" w:hAnsiTheme="minorEastAsia" w:eastAsiaTheme="minorEastAsia" w:cstheme="minorEastAsia"/>
          <w:b w:val="0"/>
          <w:bCs w:val="0"/>
          <w:sz w:val="28"/>
          <w:szCs w:val="28"/>
          <w:lang w:val="en-US" w:eastAsia="zh-CN"/>
        </w:rPr>
        <w:t>投标人需具有环保设备维护、维修服务许可及水污染源在线监测系统运营服务证书。</w:t>
      </w:r>
    </w:p>
    <w:p w14:paraId="73320F6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37257A1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p>
    <w:p w14:paraId="43C283E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sz w:val="28"/>
          <w:szCs w:val="28"/>
        </w:rPr>
        <w:t>二、招标文件的编制</w:t>
      </w:r>
    </w:p>
    <w:p w14:paraId="105AA16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1.投标人对招标纸制响应文件的编制应按要求装订和封装。</w:t>
      </w:r>
    </w:p>
    <w:p w14:paraId="42EF01A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2.投标人应承诺并履行本文件中各项条款规定及要求。</w:t>
      </w:r>
    </w:p>
    <w:p w14:paraId="5F70716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3.投标文件分为价格文件和商务技术文件两个部分组成。</w:t>
      </w:r>
    </w:p>
    <w:p w14:paraId="53A54B0C">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3.1价格文件</w:t>
      </w:r>
    </w:p>
    <w:p w14:paraId="04763B50">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rPr>
      </w:pPr>
      <w:r>
        <w:rPr>
          <w:rFonts w:hint="eastAsia" w:ascii="宋体" w:hAnsi="宋体"/>
          <w:sz w:val="28"/>
          <w:szCs w:val="28"/>
        </w:rPr>
        <w:t>1）报价表</w:t>
      </w:r>
      <w:r>
        <w:rPr>
          <w:rFonts w:hint="eastAsia" w:ascii="宋体" w:hAnsi="宋体"/>
          <w:color w:val="000000"/>
          <w:sz w:val="28"/>
          <w:szCs w:val="28"/>
        </w:rPr>
        <w:t>（原件）</w:t>
      </w:r>
      <w:r>
        <w:rPr>
          <w:rFonts w:hint="eastAsia" w:ascii="宋体" w:hAnsi="宋体"/>
          <w:sz w:val="28"/>
          <w:szCs w:val="28"/>
        </w:rPr>
        <w:t>。</w:t>
      </w:r>
    </w:p>
    <w:p w14:paraId="1AA2563D">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3.2商务技术文件</w:t>
      </w:r>
    </w:p>
    <w:p w14:paraId="16E6649B">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eastAsia="zh-CN"/>
        </w:rPr>
      </w:pPr>
      <w:r>
        <w:rPr>
          <w:rFonts w:hint="eastAsia" w:ascii="宋体" w:hAnsi="宋体"/>
          <w:sz w:val="28"/>
          <w:szCs w:val="28"/>
          <w:highlight w:val="none"/>
        </w:rPr>
        <w:t>投标人营业执照</w:t>
      </w:r>
      <w:r>
        <w:rPr>
          <w:rFonts w:hint="eastAsia" w:ascii="宋体" w:hAnsi="宋体"/>
          <w:sz w:val="28"/>
          <w:szCs w:val="28"/>
          <w:highlight w:val="none"/>
          <w:lang w:eastAsia="zh-CN"/>
        </w:rPr>
        <w:t>；</w:t>
      </w:r>
    </w:p>
    <w:p w14:paraId="2869721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环保设备维护、维修服务许可</w:t>
      </w:r>
      <w:r>
        <w:rPr>
          <w:rFonts w:hint="eastAsia" w:asciiTheme="minorEastAsia" w:hAnsiTheme="minorEastAsia" w:eastAsiaTheme="minorEastAsia" w:cstheme="minorEastAsia"/>
          <w:b w:val="0"/>
          <w:bCs w:val="0"/>
          <w:sz w:val="28"/>
          <w:szCs w:val="28"/>
          <w:highlight w:val="none"/>
          <w:lang w:eastAsia="zh-CN"/>
        </w:rPr>
        <w:t>；</w:t>
      </w:r>
    </w:p>
    <w:p w14:paraId="573B53E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水污染源在线监测系统运营服务证书</w:t>
      </w:r>
      <w:r>
        <w:rPr>
          <w:rFonts w:hint="eastAsia" w:ascii="宋体" w:hAnsi="宋体"/>
          <w:sz w:val="28"/>
          <w:szCs w:val="28"/>
          <w:highlight w:val="none"/>
        </w:rPr>
        <w:t>；</w:t>
      </w:r>
    </w:p>
    <w:p w14:paraId="60E7857C">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cs="宋体"/>
          <w:color w:val="000000"/>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color w:val="000000"/>
          <w:sz w:val="28"/>
          <w:szCs w:val="28"/>
          <w:highlight w:val="none"/>
        </w:rPr>
        <w:t>法人代表授权书（原件）</w:t>
      </w:r>
      <w:r>
        <w:rPr>
          <w:rFonts w:hint="eastAsia" w:ascii="宋体" w:hAnsi="宋体"/>
          <w:color w:val="000000"/>
          <w:sz w:val="28"/>
          <w:szCs w:val="28"/>
          <w:highlight w:val="none"/>
          <w:lang w:val="zh-CN"/>
        </w:rPr>
        <w:t>；</w:t>
      </w:r>
    </w:p>
    <w:p w14:paraId="00E7DAB0">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）承诺书；</w:t>
      </w:r>
    </w:p>
    <w:p w14:paraId="128D910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cs="宋体"/>
          <w:b w:val="0"/>
          <w:bCs w:val="0"/>
          <w:color w:val="000000"/>
          <w:sz w:val="28"/>
          <w:szCs w:val="28"/>
          <w:highlight w:val="none"/>
          <w:u w:val="none"/>
          <w:lang w:val="en-US" w:eastAsia="zh-CN"/>
        </w:rPr>
        <w:t>6</w:t>
      </w:r>
      <w:r>
        <w:rPr>
          <w:rFonts w:hint="eastAsia" w:hAnsi="宋体" w:cs="宋体"/>
          <w:b w:val="0"/>
          <w:bCs w:val="0"/>
          <w:color w:val="000000"/>
          <w:sz w:val="28"/>
          <w:szCs w:val="28"/>
          <w:highlight w:val="none"/>
          <w:u w:val="none"/>
          <w:lang w:val="en-US" w:eastAsia="zh-CN"/>
        </w:rPr>
        <w:t>）</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0D2C07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7）总体方案</w:t>
      </w:r>
    </w:p>
    <w:p w14:paraId="162B3F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8）维护作业计划</w:t>
      </w:r>
    </w:p>
    <w:p w14:paraId="59876FE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9）应急服务响应措施</w:t>
      </w:r>
    </w:p>
    <w:p w14:paraId="40C3473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10）服务质量保障措施</w:t>
      </w:r>
    </w:p>
    <w:p w14:paraId="678E796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11）数据实时监控方案</w:t>
      </w:r>
    </w:p>
    <w:p w14:paraId="72DB461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12）企业业绩</w:t>
      </w:r>
    </w:p>
    <w:p w14:paraId="62424E06">
      <w:pPr>
        <w:pStyle w:val="9"/>
        <w:ind w:firstLine="1120" w:firstLineChars="400"/>
        <w:rPr>
          <w:rFonts w:hint="default"/>
          <w:lang w:val="en-US" w:eastAsia="zh-CN"/>
        </w:rPr>
      </w:pPr>
      <w:r>
        <w:rPr>
          <w:rFonts w:hint="eastAsia" w:ascii="宋体" w:hAnsi="宋体"/>
          <w:sz w:val="28"/>
          <w:szCs w:val="28"/>
          <w:highlight w:val="none"/>
          <w:lang w:val="en-US" w:eastAsia="zh-CN"/>
        </w:rPr>
        <w:t>13）服务承诺书</w:t>
      </w:r>
    </w:p>
    <w:p w14:paraId="206A26D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14）体系认证</w:t>
      </w:r>
    </w:p>
    <w:p w14:paraId="7969B010">
      <w:pPr>
        <w:pStyle w:val="9"/>
        <w:rPr>
          <w:rFonts w:hint="eastAsia"/>
          <w:lang w:val="en-US" w:eastAsia="zh-CN"/>
        </w:rPr>
      </w:pPr>
    </w:p>
    <w:p w14:paraId="54AA32E6">
      <w:pPr>
        <w:adjustRightInd w:val="0"/>
        <w:snapToGrid w:val="0"/>
        <w:spacing w:line="500" w:lineRule="exact"/>
        <w:rPr>
          <w:rFonts w:ascii="宋体" w:hAnsi="宋体"/>
          <w:b/>
          <w:sz w:val="28"/>
          <w:szCs w:val="28"/>
        </w:rPr>
      </w:pPr>
      <w:r>
        <w:rPr>
          <w:rFonts w:hint="eastAsia" w:ascii="宋体" w:hAnsi="宋体"/>
          <w:b/>
          <w:sz w:val="28"/>
          <w:szCs w:val="28"/>
        </w:rPr>
        <w:t>三、投标文件的份数、封装和递交</w:t>
      </w:r>
    </w:p>
    <w:p w14:paraId="69B589D9">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1.投标文件一份</w:t>
      </w:r>
      <w:r>
        <w:rPr>
          <w:rFonts w:hint="eastAsia" w:ascii="宋体" w:hAnsi="宋体"/>
          <w:sz w:val="28"/>
          <w:szCs w:val="28"/>
          <w:lang w:eastAsia="zh-CN"/>
        </w:rPr>
        <w:t>（</w:t>
      </w:r>
      <w:r>
        <w:rPr>
          <w:rFonts w:hint="eastAsia" w:ascii="宋体" w:hAnsi="宋体"/>
          <w:sz w:val="28"/>
          <w:szCs w:val="28"/>
          <w:lang w:val="en-US" w:eastAsia="zh-CN"/>
        </w:rPr>
        <w:t>含正本1份，副本2份</w:t>
      </w:r>
      <w:r>
        <w:rPr>
          <w:rFonts w:hint="eastAsia" w:ascii="宋体" w:hAnsi="宋体"/>
          <w:sz w:val="28"/>
          <w:szCs w:val="28"/>
          <w:lang w:eastAsia="zh-CN"/>
        </w:rPr>
        <w:t>）并用非透明文件袋密封，在封签处加盖公章，并标明项目名称、单位名称、联系方式</w:t>
      </w:r>
      <w:r>
        <w:rPr>
          <w:rFonts w:hint="eastAsia" w:ascii="宋体" w:hAnsi="宋体"/>
          <w:sz w:val="28"/>
          <w:szCs w:val="28"/>
        </w:rPr>
        <w:t>。</w:t>
      </w:r>
    </w:p>
    <w:p w14:paraId="138F1C03">
      <w:pPr>
        <w:adjustRightInd w:val="0"/>
        <w:snapToGrid w:val="0"/>
        <w:spacing w:line="500" w:lineRule="exact"/>
        <w:ind w:firstLine="560" w:firstLineChars="200"/>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eastAsia="zh-CN"/>
        </w:rPr>
        <w:t>所有响应性文件密封袋的正面须标明以下字样：</w:t>
      </w:r>
    </w:p>
    <w:p w14:paraId="2393F6D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eastAsia="zh-CN"/>
        </w:rPr>
        <w:t>1）项目名称：</w:t>
      </w:r>
    </w:p>
    <w:p w14:paraId="2B16150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）单位名称：</w:t>
      </w:r>
    </w:p>
    <w:p w14:paraId="3BCB757A">
      <w:pPr>
        <w:adjustRightInd w:val="0"/>
        <w:snapToGrid w:val="0"/>
        <w:spacing w:line="500" w:lineRule="exact"/>
        <w:ind w:firstLine="840" w:firstLineChars="300"/>
        <w:rPr>
          <w:rFonts w:hint="eastAsia" w:ascii="宋体" w:hAnsi="宋体"/>
          <w:sz w:val="28"/>
          <w:szCs w:val="28"/>
        </w:rPr>
      </w:pPr>
      <w:r>
        <w:rPr>
          <w:rFonts w:hint="eastAsia" w:ascii="宋体" w:hAnsi="宋体"/>
          <w:sz w:val="28"/>
          <w:szCs w:val="28"/>
          <w:lang w:val="en-US" w:eastAsia="zh-CN"/>
        </w:rPr>
        <w:t>3）联系方式</w:t>
      </w:r>
      <w:r>
        <w:rPr>
          <w:rFonts w:hint="eastAsia" w:ascii="宋体" w:hAnsi="宋体"/>
          <w:sz w:val="28"/>
          <w:szCs w:val="28"/>
          <w:lang w:eastAsia="zh-CN"/>
        </w:rPr>
        <w:t>并加盖单位公章。</w:t>
      </w:r>
    </w:p>
    <w:p w14:paraId="4B84B6A8">
      <w:pPr>
        <w:adjustRightInd w:val="0"/>
        <w:snapToGrid w:val="0"/>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投标文件的递交。</w:t>
      </w:r>
    </w:p>
    <w:p w14:paraId="75325F4B">
      <w:pPr>
        <w:adjustRightInd w:val="0"/>
        <w:snapToGrid w:val="0"/>
        <w:spacing w:line="500" w:lineRule="exact"/>
        <w:ind w:firstLine="560" w:firstLineChars="200"/>
        <w:rPr>
          <w:rFonts w:ascii="宋体" w:hAnsi="宋体"/>
          <w:sz w:val="28"/>
          <w:szCs w:val="28"/>
        </w:rPr>
      </w:pPr>
      <w:r>
        <w:rPr>
          <w:rFonts w:hint="eastAsia" w:ascii="宋体" w:hAnsi="宋体"/>
          <w:sz w:val="28"/>
          <w:szCs w:val="28"/>
        </w:rPr>
        <w:t>1）所有投标文件应于“第一部分 招标公告”中规定的时间前密封递交。</w:t>
      </w:r>
    </w:p>
    <w:p w14:paraId="3F9ED655">
      <w:pPr>
        <w:adjustRightInd w:val="0"/>
        <w:snapToGrid w:val="0"/>
        <w:spacing w:line="500" w:lineRule="exact"/>
        <w:rPr>
          <w:rFonts w:ascii="宋体" w:hAnsi="宋体"/>
          <w:b/>
          <w:bCs/>
          <w:sz w:val="28"/>
          <w:szCs w:val="28"/>
        </w:rPr>
      </w:pPr>
      <w:r>
        <w:rPr>
          <w:rFonts w:hint="eastAsia" w:ascii="宋体" w:hAnsi="宋体"/>
          <w:b/>
          <w:bCs/>
          <w:sz w:val="28"/>
          <w:szCs w:val="28"/>
        </w:rPr>
        <w:t>四、投标文件开标的时间、地点</w:t>
      </w:r>
    </w:p>
    <w:p w14:paraId="7D98C21D">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12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14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745D842">
      <w:pPr>
        <w:adjustRightInd w:val="0"/>
        <w:snapToGrid w:val="0"/>
        <w:spacing w:line="500" w:lineRule="exact"/>
        <w:ind w:firstLine="560" w:firstLineChars="200"/>
        <w:rPr>
          <w:rFonts w:hint="default" w:ascii="宋体" w:hAnsi="宋体"/>
          <w:sz w:val="28"/>
          <w:szCs w:val="28"/>
          <w:u w:val="single"/>
          <w:lang w:val="en-US"/>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w:t>
      </w:r>
      <w:r>
        <w:rPr>
          <w:rFonts w:hint="default" w:ascii="宋体" w:hAnsi="宋体"/>
          <w:sz w:val="28"/>
          <w:szCs w:val="28"/>
          <w:u w:val="single"/>
          <w:lang w:val="en-US" w:eastAsia="zh-CN"/>
        </w:rPr>
        <w:t>室</w:t>
      </w:r>
      <w:r>
        <w:rPr>
          <w:rFonts w:hint="eastAsia" w:ascii="宋体" w:hAnsi="宋体"/>
          <w:sz w:val="28"/>
          <w:szCs w:val="28"/>
          <w:u w:val="single"/>
          <w:lang w:val="en-US" w:eastAsia="zh-CN"/>
        </w:rPr>
        <w:t xml:space="preserve"> </w:t>
      </w:r>
    </w:p>
    <w:p w14:paraId="766EBC19">
      <w:pPr>
        <w:adjustRightInd w:val="0"/>
        <w:snapToGrid w:val="0"/>
        <w:spacing w:line="500" w:lineRule="exact"/>
        <w:rPr>
          <w:rFonts w:ascii="宋体" w:hAnsi="宋体"/>
          <w:b/>
          <w:sz w:val="28"/>
          <w:szCs w:val="28"/>
        </w:rPr>
      </w:pPr>
      <w:r>
        <w:rPr>
          <w:rFonts w:hint="eastAsia" w:ascii="宋体" w:hAnsi="宋体"/>
          <w:b/>
          <w:sz w:val="28"/>
          <w:szCs w:val="28"/>
        </w:rPr>
        <w:t>五、确定成交办法</w:t>
      </w:r>
    </w:p>
    <w:p w14:paraId="10557621">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sz w:val="28"/>
          <w:szCs w:val="28"/>
        </w:rPr>
        <w:t xml:space="preserve">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47FE35B6">
      <w:pPr>
        <w:adjustRightInd w:val="0"/>
        <w:snapToGrid w:val="0"/>
        <w:spacing w:line="500" w:lineRule="exact"/>
        <w:rPr>
          <w:rFonts w:ascii="宋体" w:hAnsi="宋体"/>
          <w:b/>
          <w:sz w:val="28"/>
          <w:szCs w:val="28"/>
        </w:rPr>
      </w:pPr>
      <w:r>
        <w:rPr>
          <w:rFonts w:hint="eastAsia" w:ascii="宋体" w:hAnsi="宋体"/>
          <w:b/>
          <w:sz w:val="28"/>
          <w:szCs w:val="28"/>
        </w:rPr>
        <w:t>六、签订合同</w:t>
      </w:r>
    </w:p>
    <w:p w14:paraId="0CEEFA39">
      <w:pPr>
        <w:adjustRightInd w:val="0"/>
        <w:snapToGrid w:val="0"/>
        <w:spacing w:line="500" w:lineRule="exact"/>
        <w:ind w:firstLine="560" w:firstLineChars="200"/>
        <w:rPr>
          <w:rFonts w:ascii="宋体" w:hAnsi="宋体"/>
          <w:sz w:val="28"/>
          <w:szCs w:val="28"/>
        </w:rPr>
      </w:pPr>
      <w:r>
        <w:rPr>
          <w:rFonts w:hint="eastAsia" w:ascii="宋体" w:hAnsi="宋体"/>
          <w:sz w:val="28"/>
          <w:szCs w:val="28"/>
        </w:rPr>
        <w:t>成交单位在收到成交通知后，按规定与采购人签订服务合同。</w:t>
      </w:r>
    </w:p>
    <w:p w14:paraId="4A28BB60">
      <w:pPr>
        <w:numPr>
          <w:ilvl w:val="0"/>
          <w:numId w:val="3"/>
        </w:numPr>
        <w:adjustRightInd w:val="0"/>
        <w:snapToGrid w:val="0"/>
        <w:spacing w:line="500" w:lineRule="exact"/>
        <w:rPr>
          <w:rFonts w:ascii="宋体" w:hAnsi="宋体"/>
          <w:b/>
          <w:bCs/>
          <w:sz w:val="28"/>
          <w:szCs w:val="28"/>
        </w:rPr>
      </w:pPr>
      <w:r>
        <w:rPr>
          <w:rFonts w:hint="eastAsia" w:ascii="宋体" w:hAnsi="宋体"/>
          <w:b/>
          <w:bCs/>
          <w:sz w:val="28"/>
          <w:szCs w:val="28"/>
          <w:lang w:eastAsia="zh-CN"/>
        </w:rPr>
        <w:t>合同主要条款</w:t>
      </w:r>
    </w:p>
    <w:p w14:paraId="78179F75">
      <w:pPr>
        <w:adjustRightInd w:val="0"/>
        <w:snapToGrid w:val="0"/>
        <w:spacing w:line="500" w:lineRule="exact"/>
        <w:ind w:firstLine="560" w:firstLineChars="200"/>
        <w:rPr>
          <w:rFonts w:hint="eastAsia"/>
          <w:lang w:val="en-US" w:eastAsia="zh-CN"/>
        </w:rPr>
      </w:pPr>
      <w:r>
        <w:rPr>
          <w:rFonts w:hint="eastAsia" w:ascii="宋体" w:hAnsi="宋体" w:cs="宋体"/>
          <w:sz w:val="28"/>
          <w:szCs w:val="28"/>
          <w:lang w:val="en-US" w:eastAsia="zh-CN"/>
        </w:rPr>
        <w:t>1.</w:t>
      </w:r>
      <w:r>
        <w:rPr>
          <w:rFonts w:hint="eastAsia"/>
          <w:sz w:val="28"/>
          <w:szCs w:val="28"/>
          <w:lang w:val="en-US" w:eastAsia="zh-CN"/>
        </w:rPr>
        <w:t>投标价包含：运维服务技术人员工资社保、劳保、差旅费；设备维保费及500元以下设备配件更换费用；安全生产及管理费、税费等。</w:t>
      </w:r>
    </w:p>
    <w:p w14:paraId="3688E1A3">
      <w:pPr>
        <w:adjustRightInd w:val="0"/>
        <w:snapToGrid w:val="0"/>
        <w:spacing w:line="500" w:lineRule="exact"/>
        <w:ind w:firstLine="560" w:firstLineChars="200"/>
        <w:rPr>
          <w:rFonts w:hint="eastAsia" w:ascii="宋体" w:hAnsi="宋体"/>
          <w:bCs/>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运</w:t>
      </w:r>
      <w:r>
        <w:rPr>
          <w:rFonts w:hint="eastAsia" w:ascii="宋体" w:hAnsi="宋体" w:eastAsia="宋体" w:cs="宋体"/>
          <w:sz w:val="28"/>
          <w:szCs w:val="28"/>
          <w:lang w:val="en-US" w:eastAsia="zh-CN"/>
        </w:rPr>
        <w:t>维期：①</w:t>
      </w:r>
      <w:r>
        <w:rPr>
          <w:rFonts w:hint="eastAsia" w:ascii="宋体" w:hAnsi="宋体"/>
          <w:bCs/>
          <w:sz w:val="28"/>
          <w:szCs w:val="28"/>
        </w:rPr>
        <w:t>因非院方责任，处理后的水质未达标所产生的经济责任和法律责任由中标方承担</w:t>
      </w:r>
      <w:r>
        <w:rPr>
          <w:rFonts w:hint="eastAsia" w:ascii="宋体" w:hAnsi="宋体"/>
          <w:bCs/>
          <w:sz w:val="28"/>
          <w:szCs w:val="28"/>
          <w:lang w:eastAsia="zh-CN"/>
        </w:rPr>
        <w:t>。②</w:t>
      </w:r>
      <w:r>
        <w:rPr>
          <w:rFonts w:hint="eastAsia" w:ascii="宋体" w:hAnsi="宋体"/>
          <w:bCs/>
          <w:sz w:val="28"/>
          <w:szCs w:val="28"/>
        </w:rPr>
        <w:t>因非院方责任，处理后的水质未达标需整改的费用由中标方承担。</w:t>
      </w:r>
    </w:p>
    <w:p w14:paraId="5C22BD98">
      <w:pPr>
        <w:adjustRightInd w:val="0"/>
        <w:snapToGrid w:val="0"/>
        <w:spacing w:line="500" w:lineRule="exact"/>
        <w:ind w:firstLine="560" w:firstLineChars="200"/>
        <w:rPr>
          <w:rFonts w:ascii="宋体" w:hAnsi="宋体"/>
          <w:b/>
          <w:bCs/>
          <w:sz w:val="28"/>
          <w:szCs w:val="28"/>
        </w:rPr>
      </w:pPr>
      <w:r>
        <w:rPr>
          <w:rFonts w:hint="eastAsia" w:ascii="宋体" w:hAnsi="宋体"/>
          <w:sz w:val="28"/>
          <w:szCs w:val="28"/>
          <w:lang w:val="en-US" w:eastAsia="zh-CN"/>
        </w:rPr>
        <w:t>3.付款方式：合同满半年且未存在经济处罚，支付合同价款5</w:t>
      </w:r>
      <w:r>
        <w:rPr>
          <w:rFonts w:hint="eastAsia" w:ascii="宋体" w:hAnsi="宋体"/>
          <w:sz w:val="28"/>
          <w:szCs w:val="28"/>
        </w:rPr>
        <w:t>0%，</w:t>
      </w:r>
      <w:r>
        <w:rPr>
          <w:rFonts w:hint="eastAsia" w:ascii="宋体" w:hAnsi="宋体"/>
          <w:sz w:val="28"/>
          <w:szCs w:val="28"/>
          <w:lang w:eastAsia="zh-CN"/>
        </w:rPr>
        <w:t>余款服务期满</w:t>
      </w:r>
      <w:r>
        <w:rPr>
          <w:rFonts w:hint="eastAsia" w:ascii="宋体" w:hAnsi="宋体"/>
          <w:sz w:val="28"/>
          <w:szCs w:val="28"/>
          <w:lang w:val="en-US" w:eastAsia="zh-CN"/>
        </w:rPr>
        <w:t>且未存在经济处罚后30个工作日内无息付清</w:t>
      </w:r>
      <w:r>
        <w:rPr>
          <w:rFonts w:hint="eastAsia" w:ascii="宋体" w:hAnsi="宋体"/>
          <w:sz w:val="28"/>
          <w:szCs w:val="28"/>
        </w:rPr>
        <w:t>。</w:t>
      </w:r>
    </w:p>
    <w:p w14:paraId="6D6A03B7">
      <w:pPr>
        <w:tabs>
          <w:tab w:val="left" w:pos="180"/>
          <w:tab w:val="left" w:pos="1620"/>
        </w:tabs>
        <w:adjustRightInd w:val="0"/>
        <w:snapToGrid w:val="0"/>
        <w:rPr>
          <w:rFonts w:hint="eastAsia" w:ascii="宋体" w:hAnsi="宋体"/>
          <w:szCs w:val="21"/>
        </w:rPr>
      </w:pPr>
    </w:p>
    <w:p w14:paraId="10450F36">
      <w:pPr>
        <w:tabs>
          <w:tab w:val="left" w:pos="180"/>
          <w:tab w:val="left" w:pos="1620"/>
        </w:tabs>
        <w:adjustRightInd w:val="0"/>
        <w:snapToGrid w:val="0"/>
        <w:rPr>
          <w:rFonts w:hint="eastAsia" w:ascii="宋体" w:hAnsi="宋体"/>
          <w:szCs w:val="21"/>
        </w:rPr>
      </w:pPr>
    </w:p>
    <w:p w14:paraId="0E1832E2">
      <w:pPr>
        <w:tabs>
          <w:tab w:val="left" w:pos="180"/>
          <w:tab w:val="left" w:pos="1620"/>
        </w:tabs>
        <w:adjustRightInd w:val="0"/>
        <w:snapToGrid w:val="0"/>
        <w:rPr>
          <w:rFonts w:hint="eastAsia" w:ascii="黑体" w:hAnsi="黑体" w:eastAsia="黑体" w:cs="黑体"/>
          <w:b/>
          <w:bCs/>
          <w:sz w:val="32"/>
          <w:szCs w:val="21"/>
        </w:rPr>
      </w:pPr>
      <w:r>
        <w:rPr>
          <w:rFonts w:hint="eastAsia" w:ascii="宋体" w:hAnsi="宋体"/>
          <w:szCs w:val="21"/>
        </w:rPr>
        <w:t>(封面)</w:t>
      </w:r>
    </w:p>
    <w:p w14:paraId="5B67046E">
      <w:pPr>
        <w:adjustRightInd w:val="0"/>
        <w:snapToGrid w:val="0"/>
        <w:jc w:val="center"/>
        <w:rPr>
          <w:rFonts w:hint="eastAsia" w:ascii="黑体" w:hAnsi="黑体" w:eastAsia="黑体" w:cs="黑体"/>
          <w:b/>
          <w:bCs/>
          <w:sz w:val="32"/>
          <w:szCs w:val="21"/>
        </w:rPr>
      </w:pPr>
    </w:p>
    <w:p w14:paraId="73AC39B3">
      <w:pPr>
        <w:adjustRightInd w:val="0"/>
        <w:snapToGrid w:val="0"/>
        <w:jc w:val="center"/>
        <w:rPr>
          <w:rFonts w:ascii="宋体" w:hAnsi="宋体"/>
          <w:b/>
          <w:bCs/>
          <w:sz w:val="32"/>
          <w:szCs w:val="21"/>
        </w:rPr>
      </w:pPr>
      <w:r>
        <w:rPr>
          <w:rFonts w:hint="eastAsia" w:ascii="黑体" w:hAnsi="黑体" w:eastAsia="黑体" w:cs="黑体"/>
          <w:b/>
          <w:bCs/>
          <w:sz w:val="32"/>
          <w:szCs w:val="21"/>
        </w:rPr>
        <w:t>附件1一投标文件（格式）</w:t>
      </w:r>
    </w:p>
    <w:p w14:paraId="2C094957">
      <w:pPr>
        <w:tabs>
          <w:tab w:val="left" w:pos="180"/>
          <w:tab w:val="left" w:pos="1620"/>
        </w:tabs>
        <w:adjustRightInd w:val="0"/>
        <w:snapToGrid w:val="0"/>
        <w:rPr>
          <w:rFonts w:ascii="宋体" w:hAnsi="宋体"/>
          <w:sz w:val="44"/>
          <w:szCs w:val="44"/>
        </w:rPr>
      </w:pPr>
    </w:p>
    <w:p w14:paraId="0D0B0B3F">
      <w:pPr>
        <w:tabs>
          <w:tab w:val="left" w:pos="180"/>
          <w:tab w:val="left" w:pos="1620"/>
        </w:tabs>
        <w:adjustRightInd w:val="0"/>
        <w:snapToGrid w:val="0"/>
        <w:rPr>
          <w:rFonts w:ascii="宋体" w:hAnsi="宋体"/>
          <w:sz w:val="44"/>
          <w:szCs w:val="44"/>
        </w:rPr>
      </w:pPr>
    </w:p>
    <w:p w14:paraId="59F0003C">
      <w:pPr>
        <w:tabs>
          <w:tab w:val="left" w:pos="180"/>
          <w:tab w:val="left" w:pos="1620"/>
        </w:tabs>
        <w:adjustRightInd w:val="0"/>
        <w:snapToGrid w:val="0"/>
        <w:rPr>
          <w:rFonts w:ascii="宋体" w:hAnsi="宋体"/>
          <w:sz w:val="44"/>
          <w:szCs w:val="44"/>
        </w:rPr>
      </w:pPr>
    </w:p>
    <w:p w14:paraId="0A19576C">
      <w:pPr>
        <w:adjustRightInd w:val="0"/>
        <w:snapToGrid w:val="0"/>
        <w:jc w:val="center"/>
        <w:rPr>
          <w:rFonts w:ascii="宋体" w:hAnsi="宋体"/>
          <w:sz w:val="44"/>
          <w:szCs w:val="44"/>
        </w:rPr>
      </w:pPr>
      <w:r>
        <w:rPr>
          <w:rFonts w:hint="eastAsia" w:ascii="黑体" w:hAnsi="黑体" w:eastAsia="黑体" w:cs="黑体"/>
          <w:sz w:val="52"/>
          <w:szCs w:val="52"/>
        </w:rPr>
        <w:t>投标文件</w:t>
      </w:r>
    </w:p>
    <w:p w14:paraId="7389CA46">
      <w:pPr>
        <w:adjustRightInd w:val="0"/>
        <w:snapToGrid w:val="0"/>
        <w:jc w:val="center"/>
        <w:rPr>
          <w:rFonts w:ascii="宋体" w:hAnsi="宋体"/>
          <w:szCs w:val="21"/>
        </w:rPr>
      </w:pPr>
    </w:p>
    <w:p w14:paraId="79301406">
      <w:pPr>
        <w:adjustRightInd w:val="0"/>
        <w:snapToGrid w:val="0"/>
        <w:jc w:val="center"/>
        <w:rPr>
          <w:rFonts w:ascii="宋体" w:hAnsi="宋体"/>
          <w:szCs w:val="21"/>
        </w:rPr>
      </w:pPr>
    </w:p>
    <w:p w14:paraId="20E69466">
      <w:pPr>
        <w:adjustRightInd w:val="0"/>
        <w:snapToGrid w:val="0"/>
        <w:rPr>
          <w:rFonts w:ascii="宋体" w:hAnsi="宋体"/>
          <w:sz w:val="28"/>
          <w:szCs w:val="28"/>
        </w:rPr>
      </w:pPr>
    </w:p>
    <w:p w14:paraId="55758900">
      <w:pPr>
        <w:adjustRightInd w:val="0"/>
        <w:snapToGrid w:val="0"/>
        <w:rPr>
          <w:rFonts w:ascii="宋体" w:hAnsi="宋体"/>
          <w:sz w:val="28"/>
          <w:szCs w:val="28"/>
        </w:rPr>
      </w:pPr>
    </w:p>
    <w:p w14:paraId="16ACBB03">
      <w:pPr>
        <w:tabs>
          <w:tab w:val="left" w:pos="2625"/>
        </w:tabs>
        <w:adjustRightInd w:val="0"/>
        <w:snapToGrid w:val="0"/>
        <w:jc w:val="center"/>
        <w:rPr>
          <w:rFonts w:ascii="宋体" w:hAnsi="宋体"/>
          <w:sz w:val="44"/>
          <w:szCs w:val="44"/>
        </w:rPr>
      </w:pPr>
      <w:r>
        <w:rPr>
          <w:rFonts w:ascii="宋体" w:hAnsi="宋体"/>
          <w:sz w:val="44"/>
          <w:szCs w:val="44"/>
          <w:u w:val="single"/>
        </w:rPr>
        <w:t>项目名称</w:t>
      </w:r>
    </w:p>
    <w:p w14:paraId="4282B5B6">
      <w:pPr>
        <w:tabs>
          <w:tab w:val="left" w:pos="2625"/>
        </w:tabs>
        <w:adjustRightInd w:val="0"/>
        <w:snapToGrid w:val="0"/>
        <w:jc w:val="center"/>
        <w:rPr>
          <w:rFonts w:ascii="宋体" w:hAnsi="宋体"/>
          <w:sz w:val="44"/>
          <w:szCs w:val="44"/>
        </w:rPr>
      </w:pPr>
    </w:p>
    <w:p w14:paraId="68EA528F">
      <w:pPr>
        <w:tabs>
          <w:tab w:val="left" w:pos="2625"/>
        </w:tabs>
        <w:adjustRightInd w:val="0"/>
        <w:snapToGrid w:val="0"/>
        <w:jc w:val="center"/>
        <w:rPr>
          <w:rFonts w:ascii="宋体" w:hAnsi="宋体"/>
          <w:sz w:val="44"/>
          <w:szCs w:val="44"/>
        </w:rPr>
      </w:pPr>
    </w:p>
    <w:p w14:paraId="4CE80B19">
      <w:pPr>
        <w:tabs>
          <w:tab w:val="left" w:pos="2625"/>
        </w:tabs>
        <w:adjustRightInd w:val="0"/>
        <w:snapToGrid w:val="0"/>
        <w:jc w:val="center"/>
        <w:rPr>
          <w:rFonts w:ascii="宋体" w:hAnsi="宋体"/>
          <w:sz w:val="44"/>
          <w:szCs w:val="44"/>
        </w:rPr>
      </w:pPr>
    </w:p>
    <w:p w14:paraId="31FB2D8A">
      <w:pPr>
        <w:tabs>
          <w:tab w:val="left" w:pos="2625"/>
        </w:tabs>
        <w:adjustRightInd w:val="0"/>
        <w:snapToGrid w:val="0"/>
        <w:jc w:val="center"/>
        <w:rPr>
          <w:rFonts w:ascii="宋体" w:hAnsi="宋体"/>
          <w:sz w:val="44"/>
          <w:szCs w:val="44"/>
        </w:rPr>
      </w:pPr>
    </w:p>
    <w:p w14:paraId="3525A003">
      <w:pPr>
        <w:tabs>
          <w:tab w:val="left" w:pos="2625"/>
        </w:tabs>
        <w:adjustRightInd w:val="0"/>
        <w:snapToGrid w:val="0"/>
        <w:jc w:val="center"/>
        <w:rPr>
          <w:rFonts w:ascii="宋体" w:hAnsi="宋体"/>
          <w:sz w:val="44"/>
          <w:szCs w:val="44"/>
        </w:rPr>
      </w:pPr>
    </w:p>
    <w:p w14:paraId="65EFB238">
      <w:pPr>
        <w:adjustRightInd w:val="0"/>
        <w:snapToGrid w:val="0"/>
        <w:jc w:val="center"/>
        <w:rPr>
          <w:rFonts w:ascii="宋体" w:hAnsi="宋体"/>
          <w:sz w:val="44"/>
          <w:szCs w:val="44"/>
          <w:u w:val="single"/>
        </w:rPr>
      </w:pPr>
    </w:p>
    <w:p w14:paraId="5922A351">
      <w:pPr>
        <w:adjustRightInd w:val="0"/>
        <w:snapToGrid w:val="0"/>
        <w:jc w:val="center"/>
        <w:rPr>
          <w:rFonts w:ascii="宋体" w:hAnsi="宋体"/>
          <w:sz w:val="44"/>
          <w:szCs w:val="44"/>
          <w:u w:val="single"/>
        </w:rPr>
      </w:pPr>
    </w:p>
    <w:p w14:paraId="75AB0323">
      <w:pPr>
        <w:adjustRightInd w:val="0"/>
        <w:snapToGrid w:val="0"/>
        <w:jc w:val="center"/>
        <w:rPr>
          <w:rFonts w:ascii="宋体" w:hAnsi="宋体"/>
          <w:sz w:val="44"/>
          <w:szCs w:val="44"/>
          <w:u w:val="single"/>
        </w:rPr>
      </w:pPr>
    </w:p>
    <w:p w14:paraId="08982550">
      <w:pPr>
        <w:adjustRightInd w:val="0"/>
        <w:snapToGrid w:val="0"/>
        <w:jc w:val="center"/>
        <w:rPr>
          <w:rFonts w:ascii="宋体" w:hAnsi="宋体"/>
          <w:sz w:val="44"/>
          <w:szCs w:val="44"/>
          <w:u w:val="single"/>
        </w:rPr>
      </w:pPr>
    </w:p>
    <w:p w14:paraId="32CCF3EA">
      <w:pPr>
        <w:adjustRightInd w:val="0"/>
        <w:snapToGrid w:val="0"/>
        <w:jc w:val="center"/>
        <w:rPr>
          <w:rFonts w:ascii="宋体" w:hAnsi="宋体"/>
          <w:sz w:val="44"/>
          <w:szCs w:val="44"/>
          <w:u w:val="single"/>
        </w:rPr>
      </w:pPr>
    </w:p>
    <w:p w14:paraId="7233B336">
      <w:pPr>
        <w:adjustRightInd w:val="0"/>
        <w:snapToGrid w:val="0"/>
        <w:jc w:val="center"/>
        <w:rPr>
          <w:rFonts w:ascii="宋体" w:hAnsi="宋体"/>
          <w:sz w:val="44"/>
          <w:szCs w:val="44"/>
          <w:u w:val="single"/>
        </w:rPr>
      </w:pPr>
      <w:r>
        <w:rPr>
          <w:rFonts w:hint="eastAsia" w:ascii="宋体" w:hAnsi="宋体"/>
          <w:sz w:val="44"/>
          <w:szCs w:val="44"/>
          <w:u w:val="single"/>
        </w:rPr>
        <w:t>单位</w:t>
      </w:r>
      <w:r>
        <w:rPr>
          <w:rFonts w:ascii="宋体" w:hAnsi="宋体"/>
          <w:sz w:val="44"/>
          <w:szCs w:val="44"/>
          <w:u w:val="single"/>
        </w:rPr>
        <w:t>名称</w:t>
      </w:r>
      <w:r>
        <w:rPr>
          <w:rFonts w:hint="eastAsia" w:ascii="宋体" w:hAnsi="宋体"/>
          <w:sz w:val="44"/>
          <w:szCs w:val="44"/>
          <w:u w:val="single"/>
        </w:rPr>
        <w:t>(盖章)</w:t>
      </w:r>
    </w:p>
    <w:p w14:paraId="4C54FE60">
      <w:pPr>
        <w:adjustRightInd w:val="0"/>
        <w:snapToGrid w:val="0"/>
        <w:jc w:val="center"/>
        <w:rPr>
          <w:rFonts w:ascii="宋体" w:hAnsi="宋体"/>
          <w:sz w:val="44"/>
          <w:szCs w:val="44"/>
          <w:u w:val="single"/>
        </w:rPr>
      </w:pPr>
      <w:r>
        <w:rPr>
          <w:rFonts w:hint="eastAsia" w:ascii="宋体" w:hAnsi="宋体"/>
          <w:sz w:val="44"/>
          <w:szCs w:val="44"/>
          <w:u w:val="single"/>
        </w:rPr>
        <w:t>联系人、联系电话</w:t>
      </w:r>
    </w:p>
    <w:p w14:paraId="5A19F540">
      <w:pPr>
        <w:adjustRightInd w:val="0"/>
        <w:snapToGrid w:val="0"/>
        <w:jc w:val="center"/>
        <w:rPr>
          <w:rFonts w:hint="eastAsia" w:ascii="黑体" w:hAnsi="黑体" w:eastAsia="黑体" w:cs="黑体"/>
          <w:sz w:val="36"/>
          <w:szCs w:val="36"/>
        </w:rPr>
      </w:pPr>
      <w:r>
        <w:rPr>
          <w:rFonts w:hint="eastAsia" w:ascii="宋体" w:hAnsi="宋体"/>
          <w:sz w:val="44"/>
          <w:szCs w:val="44"/>
          <w:u w:val="single"/>
        </w:rPr>
        <w:t xml:space="preserve">          </w:t>
      </w:r>
      <w:r>
        <w:rPr>
          <w:rFonts w:ascii="宋体" w:hAnsi="宋体"/>
          <w:sz w:val="44"/>
          <w:szCs w:val="44"/>
        </w:rPr>
        <w:t>年</w:t>
      </w:r>
      <w:r>
        <w:rPr>
          <w:rFonts w:hint="eastAsia" w:ascii="宋体" w:hAnsi="宋体"/>
          <w:sz w:val="44"/>
          <w:szCs w:val="44"/>
          <w:u w:val="single"/>
        </w:rPr>
        <w:t xml:space="preserve">     </w:t>
      </w:r>
      <w:r>
        <w:rPr>
          <w:rFonts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14:paraId="20A6AB20">
      <w:pPr>
        <w:jc w:val="center"/>
        <w:rPr>
          <w:rFonts w:hint="eastAsia" w:ascii="黑体" w:hAnsi="黑体" w:eastAsia="黑体" w:cs="黑体"/>
          <w:sz w:val="36"/>
          <w:szCs w:val="36"/>
        </w:rPr>
      </w:pPr>
      <w:r>
        <w:rPr>
          <w:rFonts w:hint="eastAsia" w:ascii="黑体" w:hAnsi="黑体" w:eastAsia="黑体" w:cs="黑体"/>
          <w:sz w:val="36"/>
          <w:szCs w:val="36"/>
        </w:rPr>
        <w:t>附件2-报价表（格式）</w:t>
      </w:r>
    </w:p>
    <w:p w14:paraId="7C79D486">
      <w:pPr>
        <w:pStyle w:val="5"/>
        <w:rPr>
          <w:rFonts w:hint="eastAsia" w:ascii="黑体" w:hAnsi="黑体" w:eastAsia="黑体" w:cs="黑体"/>
          <w:sz w:val="36"/>
          <w:szCs w:val="36"/>
        </w:rPr>
      </w:pPr>
    </w:p>
    <w:p w14:paraId="2A83D300">
      <w:pPr>
        <w:pStyle w:val="6"/>
        <w:rPr>
          <w:rFonts w:hint="eastAsia" w:ascii="黑体" w:hAnsi="黑体" w:eastAsia="黑体" w:cs="黑体"/>
          <w:sz w:val="36"/>
          <w:szCs w:val="36"/>
        </w:rPr>
      </w:pPr>
    </w:p>
    <w:p w14:paraId="0BE8D974">
      <w:pPr>
        <w:pStyle w:val="6"/>
        <w:rPr>
          <w:rFonts w:hint="eastAsia" w:ascii="黑体" w:hAnsi="黑体" w:eastAsia="黑体" w:cs="黑体"/>
          <w:sz w:val="36"/>
          <w:szCs w:val="36"/>
        </w:rPr>
      </w:pPr>
    </w:p>
    <w:p w14:paraId="70D52B25">
      <w:pPr>
        <w:jc w:val="center"/>
        <w:rPr>
          <w:sz w:val="10"/>
          <w:szCs w:val="10"/>
        </w:rPr>
      </w:pPr>
    </w:p>
    <w:p w14:paraId="4AE1516C">
      <w:pPr>
        <w:spacing w:line="360" w:lineRule="auto"/>
        <w:rPr>
          <w:rFonts w:ascii="宋体" w:hAnsi="宋体" w:cs="宋体"/>
          <w:sz w:val="28"/>
          <w:szCs w:val="28"/>
          <w:u w:color="FF0000"/>
        </w:rPr>
      </w:pPr>
      <w:r>
        <w:rPr>
          <w:rFonts w:hint="eastAsia" w:ascii="宋体" w:hAnsi="宋体" w:cs="宋体"/>
          <w:sz w:val="28"/>
          <w:szCs w:val="28"/>
          <w:u w:color="FF0000"/>
        </w:rPr>
        <w:t>投标总价（人民币）：</w:t>
      </w:r>
    </w:p>
    <w:p w14:paraId="54B932AA">
      <w:pPr>
        <w:spacing w:line="360" w:lineRule="auto"/>
        <w:ind w:firstLine="2520" w:firstLineChars="900"/>
        <w:rPr>
          <w:rFonts w:hint="eastAsia" w:ascii="宋体" w:hAnsi="宋体" w:cs="宋体"/>
          <w:sz w:val="28"/>
          <w:szCs w:val="28"/>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1ED10166">
      <w:pPr>
        <w:pStyle w:val="7"/>
      </w:pPr>
    </w:p>
    <w:p w14:paraId="5655789D">
      <w:pPr>
        <w:tabs>
          <w:tab w:val="left" w:pos="567"/>
        </w:tabs>
        <w:spacing w:line="400" w:lineRule="exact"/>
        <w:ind w:firstLine="2520" w:firstLineChars="900"/>
        <w:jc w:val="both"/>
        <w:outlineLvl w:val="2"/>
        <w:rPr>
          <w:rFonts w:hint="eastAsia" w:ascii="宋体" w:hAnsi="宋体" w:eastAsia="宋体" w:cs="宋体"/>
          <w:sz w:val="24"/>
          <w:szCs w:val="24"/>
          <w:highlight w:val="none"/>
          <w:vertAlign w:val="baseline"/>
          <w:lang w:eastAsia="zh-CN"/>
        </w:rPr>
      </w:pP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14:paraId="151DA50D">
      <w:pPr>
        <w:pStyle w:val="7"/>
        <w:rPr>
          <w:rFonts w:hint="eastAsia" w:ascii="宋体" w:hAnsi="宋体" w:eastAsia="宋体" w:cs="宋体"/>
          <w:sz w:val="24"/>
          <w:szCs w:val="24"/>
          <w:highlight w:val="none"/>
          <w:vertAlign w:val="baseline"/>
          <w:lang w:eastAsia="zh-CN"/>
        </w:rPr>
      </w:pPr>
    </w:p>
    <w:p w14:paraId="7F18C307">
      <w:pPr>
        <w:pStyle w:val="7"/>
        <w:ind w:firstLine="1400" w:firstLineChars="500"/>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（此价格含</w:t>
      </w:r>
      <w:r>
        <w:rPr>
          <w:rFonts w:hint="eastAsia" w:ascii="宋体" w:hAnsi="宋体" w:eastAsia="宋体" w:cs="宋体"/>
          <w:sz w:val="28"/>
          <w:szCs w:val="28"/>
          <w:highlight w:val="none"/>
          <w:vertAlign w:val="baseline"/>
          <w:lang w:val="en-US" w:eastAsia="zh-CN"/>
        </w:rPr>
        <w:t>人工费、保养费、税费</w:t>
      </w:r>
      <w:r>
        <w:rPr>
          <w:rFonts w:hint="eastAsia" w:ascii="宋体" w:hAnsi="宋体" w:eastAsia="宋体" w:cs="宋体"/>
          <w:sz w:val="28"/>
          <w:szCs w:val="28"/>
          <w:highlight w:val="none"/>
          <w:vertAlign w:val="baseline"/>
          <w:lang w:eastAsia="zh-CN"/>
        </w:rPr>
        <w:t>等全部费用）</w:t>
      </w:r>
    </w:p>
    <w:p w14:paraId="206D135E">
      <w:pPr>
        <w:pStyle w:val="7"/>
        <w:rPr>
          <w:rFonts w:hint="eastAsia" w:ascii="宋体" w:hAnsi="宋体" w:eastAsia="宋体" w:cs="宋体"/>
          <w:sz w:val="24"/>
          <w:szCs w:val="24"/>
          <w:highlight w:val="none"/>
          <w:vertAlign w:val="baseline"/>
          <w:lang w:eastAsia="zh-CN"/>
        </w:rPr>
      </w:pPr>
    </w:p>
    <w:p w14:paraId="1BDC1121">
      <w:pPr>
        <w:pStyle w:val="7"/>
        <w:rPr>
          <w:rFonts w:hint="eastAsia" w:ascii="宋体" w:hAnsi="宋体" w:eastAsia="宋体" w:cs="宋体"/>
          <w:sz w:val="24"/>
          <w:szCs w:val="24"/>
          <w:highlight w:val="none"/>
          <w:vertAlign w:val="baseline"/>
          <w:lang w:eastAsia="zh-CN"/>
        </w:rPr>
      </w:pPr>
    </w:p>
    <w:p w14:paraId="557019D5">
      <w:pPr>
        <w:pStyle w:val="7"/>
        <w:rPr>
          <w:rFonts w:hint="eastAsia" w:ascii="宋体" w:hAnsi="宋体" w:eastAsia="宋体" w:cs="宋体"/>
          <w:sz w:val="24"/>
          <w:szCs w:val="24"/>
          <w:highlight w:val="none"/>
          <w:vertAlign w:val="baseline"/>
          <w:lang w:eastAsia="zh-CN"/>
        </w:rPr>
      </w:pPr>
    </w:p>
    <w:p w14:paraId="360E7155">
      <w:pPr>
        <w:pStyle w:val="7"/>
        <w:rPr>
          <w:rFonts w:hint="eastAsia" w:ascii="宋体" w:hAnsi="宋体" w:eastAsia="宋体" w:cs="宋体"/>
          <w:sz w:val="24"/>
          <w:szCs w:val="24"/>
          <w:highlight w:val="none"/>
          <w:vertAlign w:val="baseline"/>
          <w:lang w:eastAsia="zh-CN"/>
        </w:rPr>
      </w:pPr>
    </w:p>
    <w:p w14:paraId="383E9673">
      <w:pPr>
        <w:pStyle w:val="7"/>
        <w:rPr>
          <w:rFonts w:hint="eastAsia" w:ascii="宋体" w:hAnsi="宋体" w:eastAsia="宋体" w:cs="宋体"/>
          <w:sz w:val="24"/>
          <w:szCs w:val="24"/>
          <w:highlight w:val="none"/>
          <w:vertAlign w:val="baseline"/>
          <w:lang w:eastAsia="zh-CN"/>
        </w:rPr>
      </w:pPr>
    </w:p>
    <w:p w14:paraId="7681EFDB">
      <w:pPr>
        <w:pStyle w:val="7"/>
        <w:rPr>
          <w:rFonts w:hint="eastAsia" w:ascii="宋体" w:hAnsi="宋体" w:eastAsia="宋体" w:cs="宋体"/>
          <w:sz w:val="24"/>
          <w:szCs w:val="24"/>
          <w:highlight w:val="none"/>
          <w:vertAlign w:val="baseline"/>
          <w:lang w:eastAsia="zh-CN"/>
        </w:rPr>
      </w:pPr>
    </w:p>
    <w:p w14:paraId="6FEB2E2A">
      <w:pPr>
        <w:pStyle w:val="7"/>
        <w:rPr>
          <w:rFonts w:hint="eastAsia" w:ascii="宋体" w:hAnsi="宋体" w:eastAsia="宋体" w:cs="宋体"/>
          <w:sz w:val="24"/>
          <w:szCs w:val="24"/>
          <w:highlight w:val="none"/>
          <w:vertAlign w:val="baseline"/>
          <w:lang w:eastAsia="zh-CN"/>
        </w:rPr>
      </w:pPr>
    </w:p>
    <w:p w14:paraId="21B1EF27">
      <w:pPr>
        <w:pStyle w:val="7"/>
        <w:rPr>
          <w:rFonts w:hint="eastAsia" w:ascii="宋体" w:hAnsi="宋体" w:eastAsia="宋体" w:cs="宋体"/>
          <w:sz w:val="24"/>
          <w:szCs w:val="24"/>
          <w:highlight w:val="none"/>
          <w:vertAlign w:val="baseline"/>
          <w:lang w:eastAsia="zh-CN"/>
        </w:rPr>
      </w:pPr>
    </w:p>
    <w:p w14:paraId="4E6A5265">
      <w:pPr>
        <w:pStyle w:val="7"/>
        <w:rPr>
          <w:rFonts w:hint="eastAsia" w:ascii="宋体" w:hAnsi="宋体" w:eastAsia="宋体" w:cs="宋体"/>
          <w:sz w:val="24"/>
          <w:szCs w:val="24"/>
          <w:highlight w:val="none"/>
          <w:vertAlign w:val="baseline"/>
          <w:lang w:eastAsia="zh-CN"/>
        </w:rPr>
      </w:pPr>
    </w:p>
    <w:p w14:paraId="01071C8D">
      <w:pPr>
        <w:tabs>
          <w:tab w:val="left" w:pos="567"/>
        </w:tabs>
        <w:spacing w:line="400" w:lineRule="exact"/>
        <w:outlineLvl w:val="2"/>
        <w:rPr>
          <w:rFonts w:ascii="宋体" w:cs="Arial"/>
          <w:u w:color="FF0000"/>
        </w:rPr>
      </w:pPr>
    </w:p>
    <w:p w14:paraId="23CC1D20">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14:paraId="599F3B9F">
      <w:pPr>
        <w:tabs>
          <w:tab w:val="left" w:pos="567"/>
        </w:tabs>
        <w:spacing w:line="400" w:lineRule="exact"/>
        <w:jc w:val="left"/>
        <w:outlineLvl w:val="2"/>
        <w:rPr>
          <w:rFonts w:ascii="宋体" w:cs="Arial"/>
          <w:sz w:val="28"/>
          <w:szCs w:val="28"/>
          <w:u w:val="single"/>
        </w:rPr>
      </w:pPr>
    </w:p>
    <w:p w14:paraId="77CB3BBD">
      <w:pPr>
        <w:pStyle w:val="7"/>
        <w:rPr>
          <w:rFonts w:ascii="宋体" w:cs="Arial"/>
          <w:sz w:val="28"/>
          <w:szCs w:val="28"/>
          <w:u w:val="single"/>
        </w:rPr>
      </w:pPr>
    </w:p>
    <w:p w14:paraId="2ACACD76">
      <w:pPr>
        <w:pStyle w:val="7"/>
        <w:rPr>
          <w:rFonts w:ascii="宋体" w:cs="Arial"/>
          <w:sz w:val="28"/>
          <w:szCs w:val="28"/>
          <w:u w:val="single"/>
        </w:rPr>
      </w:pPr>
    </w:p>
    <w:p w14:paraId="58494266">
      <w:pPr>
        <w:tabs>
          <w:tab w:val="left" w:pos="567"/>
        </w:tabs>
        <w:spacing w:line="400" w:lineRule="exact"/>
        <w:jc w:val="left"/>
        <w:outlineLvl w:val="2"/>
        <w:rPr>
          <w:rFonts w:ascii="宋体" w:cs="Arial"/>
          <w:sz w:val="28"/>
          <w:szCs w:val="28"/>
          <w:u w:val="single"/>
        </w:rPr>
      </w:pPr>
    </w:p>
    <w:p w14:paraId="1E8091FD">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14:paraId="4CCC824F">
      <w:pPr>
        <w:autoSpaceDE w:val="0"/>
        <w:autoSpaceDN w:val="0"/>
        <w:adjustRightInd w:val="0"/>
        <w:jc w:val="right"/>
        <w:rPr>
          <w:rFonts w:ascii="宋体" w:hAnsi="宋体" w:cs="宋体"/>
          <w:sz w:val="28"/>
          <w:szCs w:val="28"/>
          <w:lang w:val="zh-CN"/>
        </w:rPr>
      </w:pPr>
    </w:p>
    <w:p w14:paraId="37D54CBA">
      <w:pPr>
        <w:autoSpaceDE w:val="0"/>
        <w:autoSpaceDN w:val="0"/>
        <w:adjustRightInd w:val="0"/>
        <w:jc w:val="right"/>
        <w:rPr>
          <w:rFonts w:ascii="宋体" w:hAnsi="宋体" w:cs="宋体"/>
          <w:sz w:val="28"/>
          <w:szCs w:val="28"/>
          <w:lang w:val="zh-CN"/>
        </w:rPr>
      </w:pPr>
    </w:p>
    <w:p w14:paraId="352EBB5B">
      <w:pPr>
        <w:autoSpaceDE w:val="0"/>
        <w:autoSpaceDN w:val="0"/>
        <w:adjustRightInd w:val="0"/>
        <w:jc w:val="right"/>
        <w:rPr>
          <w:rFonts w:hint="eastAsia"/>
          <w:b/>
          <w:color w:val="000000"/>
          <w:sz w:val="36"/>
          <w:szCs w:val="36"/>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14:paraId="3CBAC906">
      <w:pPr>
        <w:pStyle w:val="7"/>
        <w:widowControl/>
        <w:tabs>
          <w:tab w:val="left" w:pos="5580"/>
        </w:tabs>
        <w:spacing w:line="360" w:lineRule="auto"/>
        <w:jc w:val="center"/>
        <w:rPr>
          <w:rFonts w:hAnsi="宋体" w:cs="Arial"/>
          <w:b/>
          <w:color w:val="000000"/>
          <w:sz w:val="36"/>
          <w:szCs w:val="36"/>
        </w:rPr>
      </w:pPr>
      <w:r>
        <w:rPr>
          <w:rFonts w:hint="eastAsia"/>
          <w:b/>
          <w:color w:val="000000"/>
          <w:sz w:val="36"/>
          <w:szCs w:val="36"/>
        </w:rPr>
        <w:t>附件3-</w:t>
      </w:r>
      <w:r>
        <w:rPr>
          <w:b/>
          <w:color w:val="000000"/>
          <w:sz w:val="36"/>
          <w:szCs w:val="36"/>
        </w:rPr>
        <w:t>营业执照</w:t>
      </w:r>
      <w:r>
        <w:rPr>
          <w:rFonts w:hAnsi="宋体" w:cs="Arial"/>
          <w:b/>
          <w:color w:val="000000"/>
          <w:sz w:val="36"/>
          <w:szCs w:val="36"/>
        </w:rPr>
        <w:t>（</w:t>
      </w:r>
      <w:r>
        <w:rPr>
          <w:rFonts w:hint="eastAsia" w:hAnsi="宋体" w:cs="Arial"/>
          <w:b/>
          <w:color w:val="000000"/>
          <w:sz w:val="36"/>
          <w:szCs w:val="36"/>
        </w:rPr>
        <w:t>复印件加盖公章</w:t>
      </w:r>
      <w:r>
        <w:rPr>
          <w:rFonts w:hAnsi="宋体" w:cs="Arial"/>
          <w:b/>
          <w:color w:val="000000"/>
          <w:sz w:val="36"/>
          <w:szCs w:val="36"/>
        </w:rPr>
        <w:t>）</w:t>
      </w:r>
      <w:r>
        <w:rPr>
          <w:rFonts w:hint="eastAsia" w:hAnsi="宋体" w:cs="Arial"/>
          <w:b/>
          <w:color w:val="000000"/>
          <w:sz w:val="36"/>
          <w:szCs w:val="36"/>
        </w:rPr>
        <w:t>（格式）</w:t>
      </w:r>
    </w:p>
    <w:p w14:paraId="7C374353">
      <w:pPr>
        <w:autoSpaceDE w:val="0"/>
        <w:autoSpaceDN w:val="0"/>
        <w:adjustRightInd w:val="0"/>
        <w:jc w:val="center"/>
        <w:rPr>
          <w:rFonts w:hAnsi="宋体" w:cs="Arial"/>
          <w:color w:val="000000"/>
          <w:sz w:val="24"/>
        </w:rPr>
      </w:pPr>
      <w:r>
        <w:rPr>
          <w:rFonts w:hint="eastAsia" w:hAnsi="宋体" w:cs="Arial"/>
          <w:color w:val="000000"/>
          <w:sz w:val="24"/>
        </w:rPr>
        <w:t>（已办理“三证合一”营业执照的供应商，只须提供“三证合一”的营业执照）</w:t>
      </w:r>
    </w:p>
    <w:p w14:paraId="4A0134D0">
      <w:pPr>
        <w:autoSpaceDE w:val="0"/>
        <w:autoSpaceDN w:val="0"/>
        <w:adjustRightInd w:val="0"/>
        <w:jc w:val="center"/>
        <w:rPr>
          <w:rFonts w:hAnsi="宋体" w:cs="Arial"/>
          <w:color w:val="000000"/>
          <w:sz w:val="24"/>
        </w:rPr>
      </w:pPr>
    </w:p>
    <w:p w14:paraId="6DAC329E">
      <w:pPr>
        <w:autoSpaceDE w:val="0"/>
        <w:autoSpaceDN w:val="0"/>
        <w:adjustRightInd w:val="0"/>
        <w:jc w:val="center"/>
        <w:rPr>
          <w:rFonts w:hAnsi="宋体" w:cs="Arial"/>
          <w:color w:val="000000"/>
          <w:sz w:val="24"/>
        </w:rPr>
      </w:pPr>
    </w:p>
    <w:p w14:paraId="724B6054">
      <w:pPr>
        <w:autoSpaceDE w:val="0"/>
        <w:autoSpaceDN w:val="0"/>
        <w:adjustRightInd w:val="0"/>
        <w:jc w:val="center"/>
        <w:rPr>
          <w:rFonts w:hAnsi="宋体" w:cs="Arial"/>
          <w:color w:val="000000"/>
          <w:sz w:val="24"/>
        </w:rPr>
      </w:pPr>
    </w:p>
    <w:p w14:paraId="68850481">
      <w:pPr>
        <w:autoSpaceDE w:val="0"/>
        <w:autoSpaceDN w:val="0"/>
        <w:adjustRightInd w:val="0"/>
        <w:jc w:val="center"/>
        <w:rPr>
          <w:rFonts w:hAnsi="宋体" w:cs="Arial"/>
          <w:color w:val="000000"/>
          <w:sz w:val="24"/>
        </w:rPr>
      </w:pPr>
    </w:p>
    <w:p w14:paraId="19C3C545">
      <w:pPr>
        <w:autoSpaceDE w:val="0"/>
        <w:autoSpaceDN w:val="0"/>
        <w:adjustRightInd w:val="0"/>
        <w:jc w:val="center"/>
        <w:rPr>
          <w:rFonts w:hAnsi="宋体" w:cs="Arial"/>
          <w:color w:val="000000"/>
          <w:sz w:val="24"/>
        </w:rPr>
      </w:pPr>
    </w:p>
    <w:p w14:paraId="232AFEEE">
      <w:pPr>
        <w:autoSpaceDE w:val="0"/>
        <w:autoSpaceDN w:val="0"/>
        <w:adjustRightInd w:val="0"/>
        <w:jc w:val="center"/>
        <w:rPr>
          <w:rFonts w:hAnsi="宋体" w:cs="Arial"/>
          <w:color w:val="000000"/>
          <w:sz w:val="24"/>
        </w:rPr>
      </w:pPr>
    </w:p>
    <w:p w14:paraId="3FC2F465">
      <w:pPr>
        <w:autoSpaceDE w:val="0"/>
        <w:autoSpaceDN w:val="0"/>
        <w:adjustRightInd w:val="0"/>
        <w:jc w:val="center"/>
        <w:rPr>
          <w:rFonts w:hAnsi="宋体" w:cs="Arial"/>
          <w:color w:val="000000"/>
          <w:sz w:val="24"/>
        </w:rPr>
      </w:pPr>
    </w:p>
    <w:p w14:paraId="27C9CC71">
      <w:pPr>
        <w:autoSpaceDE w:val="0"/>
        <w:autoSpaceDN w:val="0"/>
        <w:adjustRightInd w:val="0"/>
        <w:jc w:val="center"/>
        <w:rPr>
          <w:rFonts w:hAnsi="宋体" w:cs="Arial"/>
          <w:color w:val="000000"/>
          <w:sz w:val="24"/>
        </w:rPr>
      </w:pPr>
    </w:p>
    <w:p w14:paraId="7DBB0E08">
      <w:pPr>
        <w:autoSpaceDE w:val="0"/>
        <w:autoSpaceDN w:val="0"/>
        <w:adjustRightInd w:val="0"/>
        <w:jc w:val="center"/>
        <w:rPr>
          <w:rFonts w:hAnsi="宋体" w:cs="Arial"/>
          <w:color w:val="000000"/>
          <w:sz w:val="24"/>
        </w:rPr>
      </w:pPr>
    </w:p>
    <w:p w14:paraId="19F6BFCB">
      <w:pPr>
        <w:autoSpaceDE w:val="0"/>
        <w:autoSpaceDN w:val="0"/>
        <w:adjustRightInd w:val="0"/>
        <w:jc w:val="center"/>
        <w:rPr>
          <w:rFonts w:hAnsi="宋体" w:cs="Arial"/>
          <w:color w:val="000000"/>
          <w:sz w:val="24"/>
        </w:rPr>
      </w:pPr>
    </w:p>
    <w:p w14:paraId="794654A0">
      <w:pPr>
        <w:autoSpaceDE w:val="0"/>
        <w:autoSpaceDN w:val="0"/>
        <w:adjustRightInd w:val="0"/>
        <w:jc w:val="center"/>
        <w:rPr>
          <w:rFonts w:hAnsi="宋体" w:cs="Arial"/>
          <w:color w:val="000000"/>
          <w:sz w:val="24"/>
        </w:rPr>
      </w:pPr>
    </w:p>
    <w:p w14:paraId="74815545">
      <w:pPr>
        <w:autoSpaceDE w:val="0"/>
        <w:autoSpaceDN w:val="0"/>
        <w:adjustRightInd w:val="0"/>
        <w:jc w:val="center"/>
        <w:rPr>
          <w:rFonts w:hAnsi="宋体" w:cs="Arial"/>
          <w:color w:val="000000"/>
          <w:sz w:val="24"/>
        </w:rPr>
      </w:pPr>
    </w:p>
    <w:p w14:paraId="652FE5E5">
      <w:pPr>
        <w:autoSpaceDE w:val="0"/>
        <w:autoSpaceDN w:val="0"/>
        <w:adjustRightInd w:val="0"/>
        <w:jc w:val="center"/>
        <w:rPr>
          <w:rFonts w:hAnsi="宋体" w:cs="Arial"/>
          <w:color w:val="000000"/>
          <w:sz w:val="24"/>
        </w:rPr>
      </w:pPr>
    </w:p>
    <w:p w14:paraId="3B7193AF">
      <w:pPr>
        <w:autoSpaceDE w:val="0"/>
        <w:autoSpaceDN w:val="0"/>
        <w:adjustRightInd w:val="0"/>
        <w:jc w:val="center"/>
        <w:rPr>
          <w:rFonts w:hAnsi="宋体" w:cs="Arial"/>
          <w:color w:val="000000"/>
          <w:sz w:val="24"/>
        </w:rPr>
      </w:pPr>
    </w:p>
    <w:p w14:paraId="5DE4D536">
      <w:pPr>
        <w:autoSpaceDE w:val="0"/>
        <w:autoSpaceDN w:val="0"/>
        <w:adjustRightInd w:val="0"/>
        <w:jc w:val="center"/>
        <w:rPr>
          <w:rFonts w:hAnsi="宋体" w:cs="Arial"/>
          <w:color w:val="000000"/>
          <w:sz w:val="24"/>
        </w:rPr>
      </w:pPr>
    </w:p>
    <w:p w14:paraId="3A64C543">
      <w:pPr>
        <w:autoSpaceDE w:val="0"/>
        <w:autoSpaceDN w:val="0"/>
        <w:adjustRightInd w:val="0"/>
        <w:jc w:val="center"/>
        <w:rPr>
          <w:rFonts w:hAnsi="宋体" w:cs="Arial"/>
          <w:color w:val="000000"/>
          <w:sz w:val="24"/>
        </w:rPr>
      </w:pPr>
    </w:p>
    <w:p w14:paraId="12C27311">
      <w:pPr>
        <w:autoSpaceDE w:val="0"/>
        <w:autoSpaceDN w:val="0"/>
        <w:adjustRightInd w:val="0"/>
        <w:jc w:val="center"/>
        <w:rPr>
          <w:rFonts w:hAnsi="宋体" w:cs="Arial"/>
          <w:color w:val="000000"/>
          <w:sz w:val="24"/>
        </w:rPr>
      </w:pPr>
    </w:p>
    <w:p w14:paraId="63BE6345">
      <w:pPr>
        <w:autoSpaceDE w:val="0"/>
        <w:autoSpaceDN w:val="0"/>
        <w:adjustRightInd w:val="0"/>
        <w:jc w:val="center"/>
        <w:rPr>
          <w:rFonts w:hAnsi="宋体" w:cs="Arial"/>
          <w:color w:val="000000"/>
          <w:sz w:val="24"/>
        </w:rPr>
      </w:pPr>
    </w:p>
    <w:p w14:paraId="30D27E8A">
      <w:pPr>
        <w:autoSpaceDE w:val="0"/>
        <w:autoSpaceDN w:val="0"/>
        <w:adjustRightInd w:val="0"/>
        <w:jc w:val="center"/>
        <w:rPr>
          <w:rFonts w:hAnsi="宋体" w:cs="Arial"/>
          <w:color w:val="000000"/>
          <w:sz w:val="24"/>
        </w:rPr>
      </w:pPr>
    </w:p>
    <w:p w14:paraId="35AE78BF">
      <w:pPr>
        <w:autoSpaceDE w:val="0"/>
        <w:autoSpaceDN w:val="0"/>
        <w:adjustRightInd w:val="0"/>
        <w:jc w:val="center"/>
        <w:rPr>
          <w:rFonts w:hAnsi="宋体" w:cs="Arial"/>
          <w:color w:val="000000"/>
          <w:sz w:val="24"/>
        </w:rPr>
      </w:pPr>
    </w:p>
    <w:p w14:paraId="76C28E65">
      <w:pPr>
        <w:autoSpaceDE w:val="0"/>
        <w:autoSpaceDN w:val="0"/>
        <w:adjustRightInd w:val="0"/>
        <w:jc w:val="center"/>
        <w:rPr>
          <w:rFonts w:hAnsi="宋体" w:cs="Arial"/>
          <w:color w:val="000000"/>
          <w:sz w:val="24"/>
        </w:rPr>
      </w:pPr>
    </w:p>
    <w:p w14:paraId="5910C186">
      <w:pPr>
        <w:autoSpaceDE w:val="0"/>
        <w:autoSpaceDN w:val="0"/>
        <w:adjustRightInd w:val="0"/>
        <w:jc w:val="center"/>
        <w:rPr>
          <w:rFonts w:hAnsi="宋体" w:cs="Arial"/>
          <w:color w:val="000000"/>
          <w:sz w:val="24"/>
        </w:rPr>
      </w:pPr>
    </w:p>
    <w:p w14:paraId="07396DC5">
      <w:pPr>
        <w:autoSpaceDE w:val="0"/>
        <w:autoSpaceDN w:val="0"/>
        <w:adjustRightInd w:val="0"/>
        <w:jc w:val="center"/>
        <w:rPr>
          <w:rFonts w:hAnsi="宋体" w:cs="Arial"/>
          <w:color w:val="000000"/>
          <w:sz w:val="24"/>
        </w:rPr>
      </w:pPr>
    </w:p>
    <w:p w14:paraId="5FCC8C42">
      <w:pPr>
        <w:autoSpaceDE w:val="0"/>
        <w:autoSpaceDN w:val="0"/>
        <w:adjustRightInd w:val="0"/>
        <w:jc w:val="center"/>
        <w:rPr>
          <w:rFonts w:hAnsi="宋体" w:cs="Arial"/>
          <w:color w:val="000000"/>
          <w:sz w:val="24"/>
        </w:rPr>
      </w:pPr>
    </w:p>
    <w:p w14:paraId="1512D988">
      <w:pPr>
        <w:autoSpaceDE w:val="0"/>
        <w:autoSpaceDN w:val="0"/>
        <w:adjustRightInd w:val="0"/>
        <w:jc w:val="center"/>
        <w:rPr>
          <w:rFonts w:hAnsi="宋体" w:cs="Arial"/>
          <w:color w:val="000000"/>
          <w:sz w:val="24"/>
        </w:rPr>
      </w:pPr>
    </w:p>
    <w:p w14:paraId="5C8882C6">
      <w:pPr>
        <w:autoSpaceDE w:val="0"/>
        <w:autoSpaceDN w:val="0"/>
        <w:adjustRightInd w:val="0"/>
        <w:jc w:val="center"/>
        <w:rPr>
          <w:rFonts w:hAnsi="宋体" w:cs="Arial"/>
          <w:color w:val="000000"/>
          <w:sz w:val="24"/>
        </w:rPr>
      </w:pPr>
    </w:p>
    <w:p w14:paraId="13E2E226">
      <w:pPr>
        <w:autoSpaceDE w:val="0"/>
        <w:autoSpaceDN w:val="0"/>
        <w:adjustRightInd w:val="0"/>
        <w:jc w:val="center"/>
        <w:rPr>
          <w:rFonts w:hAnsi="宋体" w:cs="Arial"/>
          <w:color w:val="000000"/>
          <w:sz w:val="24"/>
        </w:rPr>
      </w:pPr>
    </w:p>
    <w:p w14:paraId="50D34175">
      <w:pPr>
        <w:autoSpaceDE w:val="0"/>
        <w:autoSpaceDN w:val="0"/>
        <w:adjustRightInd w:val="0"/>
        <w:jc w:val="center"/>
        <w:rPr>
          <w:rFonts w:hAnsi="宋体" w:cs="Arial"/>
          <w:color w:val="000000"/>
          <w:sz w:val="24"/>
        </w:rPr>
      </w:pPr>
    </w:p>
    <w:p w14:paraId="73B4D43E">
      <w:pPr>
        <w:autoSpaceDE w:val="0"/>
        <w:autoSpaceDN w:val="0"/>
        <w:adjustRightInd w:val="0"/>
        <w:jc w:val="center"/>
        <w:rPr>
          <w:rFonts w:hAnsi="宋体" w:cs="Arial"/>
          <w:color w:val="000000"/>
          <w:sz w:val="24"/>
        </w:rPr>
      </w:pPr>
    </w:p>
    <w:p w14:paraId="1CBCA698">
      <w:pPr>
        <w:autoSpaceDE w:val="0"/>
        <w:autoSpaceDN w:val="0"/>
        <w:adjustRightInd w:val="0"/>
        <w:jc w:val="center"/>
        <w:rPr>
          <w:rFonts w:hAnsi="宋体" w:cs="Arial"/>
          <w:color w:val="000000"/>
          <w:sz w:val="24"/>
        </w:rPr>
      </w:pPr>
    </w:p>
    <w:p w14:paraId="40CAC1A5">
      <w:pPr>
        <w:autoSpaceDE w:val="0"/>
        <w:autoSpaceDN w:val="0"/>
        <w:adjustRightInd w:val="0"/>
        <w:jc w:val="center"/>
        <w:rPr>
          <w:rFonts w:hAnsi="宋体" w:cs="Arial"/>
          <w:color w:val="000000"/>
          <w:sz w:val="24"/>
        </w:rPr>
      </w:pPr>
    </w:p>
    <w:p w14:paraId="2AD566B2">
      <w:pPr>
        <w:autoSpaceDE w:val="0"/>
        <w:autoSpaceDN w:val="0"/>
        <w:adjustRightInd w:val="0"/>
        <w:jc w:val="center"/>
        <w:rPr>
          <w:rFonts w:hAnsi="宋体" w:cs="Arial"/>
          <w:color w:val="000000"/>
          <w:sz w:val="24"/>
        </w:rPr>
      </w:pPr>
    </w:p>
    <w:p w14:paraId="1A4D68B5">
      <w:pPr>
        <w:autoSpaceDE w:val="0"/>
        <w:autoSpaceDN w:val="0"/>
        <w:adjustRightInd w:val="0"/>
        <w:jc w:val="center"/>
        <w:rPr>
          <w:rFonts w:hAnsi="宋体" w:cs="Arial"/>
          <w:color w:val="000000"/>
          <w:sz w:val="24"/>
        </w:rPr>
      </w:pPr>
    </w:p>
    <w:p w14:paraId="5E00FABC">
      <w:pPr>
        <w:autoSpaceDE w:val="0"/>
        <w:autoSpaceDN w:val="0"/>
        <w:adjustRightInd w:val="0"/>
        <w:jc w:val="center"/>
        <w:rPr>
          <w:rFonts w:hAnsi="宋体" w:cs="Arial"/>
          <w:color w:val="000000"/>
          <w:sz w:val="24"/>
        </w:rPr>
      </w:pPr>
    </w:p>
    <w:p w14:paraId="4EEF6850">
      <w:pPr>
        <w:autoSpaceDE w:val="0"/>
        <w:autoSpaceDN w:val="0"/>
        <w:adjustRightInd w:val="0"/>
        <w:jc w:val="center"/>
        <w:rPr>
          <w:rFonts w:hAnsi="宋体" w:cs="Arial"/>
          <w:color w:val="000000"/>
          <w:sz w:val="24"/>
        </w:rPr>
      </w:pPr>
    </w:p>
    <w:p w14:paraId="5A705D60">
      <w:pPr>
        <w:autoSpaceDE w:val="0"/>
        <w:autoSpaceDN w:val="0"/>
        <w:adjustRightInd w:val="0"/>
        <w:jc w:val="center"/>
        <w:rPr>
          <w:rFonts w:hAnsi="宋体" w:cs="Arial"/>
          <w:color w:val="000000"/>
          <w:sz w:val="24"/>
        </w:rPr>
      </w:pPr>
    </w:p>
    <w:p w14:paraId="261E46B8">
      <w:pPr>
        <w:autoSpaceDE w:val="0"/>
        <w:autoSpaceDN w:val="0"/>
        <w:adjustRightInd w:val="0"/>
        <w:jc w:val="center"/>
        <w:rPr>
          <w:rFonts w:hAnsi="宋体" w:cs="Arial"/>
          <w:color w:val="000000"/>
          <w:sz w:val="24"/>
        </w:rPr>
      </w:pPr>
    </w:p>
    <w:p w14:paraId="4A9A6E89">
      <w:pPr>
        <w:autoSpaceDE w:val="0"/>
        <w:autoSpaceDN w:val="0"/>
        <w:adjustRightInd w:val="0"/>
        <w:jc w:val="center"/>
        <w:rPr>
          <w:rFonts w:hAnsi="宋体" w:cs="Arial"/>
          <w:color w:val="000000"/>
          <w:sz w:val="24"/>
        </w:rPr>
      </w:pPr>
    </w:p>
    <w:p w14:paraId="59904B22">
      <w:pPr>
        <w:autoSpaceDE w:val="0"/>
        <w:autoSpaceDN w:val="0"/>
        <w:adjustRightInd w:val="0"/>
        <w:jc w:val="center"/>
        <w:rPr>
          <w:rFonts w:hAnsi="宋体" w:cs="Arial"/>
          <w:color w:val="000000"/>
          <w:sz w:val="24"/>
        </w:rPr>
      </w:pPr>
    </w:p>
    <w:p w14:paraId="3D691D5F">
      <w:pPr>
        <w:autoSpaceDE w:val="0"/>
        <w:autoSpaceDN w:val="0"/>
        <w:adjustRightInd w:val="0"/>
        <w:rPr>
          <w:rFonts w:hAnsi="宋体" w:cs="Arial"/>
          <w:color w:val="000000"/>
          <w:sz w:val="24"/>
          <w:lang w:val="zh-CN"/>
        </w:rPr>
      </w:pPr>
    </w:p>
    <w:p w14:paraId="277E616C">
      <w:pPr>
        <w:ind w:right="720"/>
        <w:jc w:val="center"/>
        <w:rPr>
          <w:rFonts w:hint="eastAsia" w:ascii="宋体" w:hAnsi="宋体"/>
          <w:b/>
          <w:sz w:val="36"/>
          <w:szCs w:val="36"/>
        </w:rPr>
      </w:pPr>
      <w:r>
        <w:rPr>
          <w:rFonts w:hint="eastAsia" w:ascii="宋体" w:hAnsi="宋体"/>
          <w:b/>
          <w:sz w:val="36"/>
          <w:szCs w:val="36"/>
        </w:rPr>
        <w:t>附件4-法定代表人授权书（格式）</w:t>
      </w:r>
    </w:p>
    <w:p w14:paraId="14A922B6">
      <w:pPr>
        <w:pStyle w:val="5"/>
      </w:pPr>
    </w:p>
    <w:p w14:paraId="40E6D014">
      <w:pPr>
        <w:adjustRightInd w:val="0"/>
        <w:snapToGrid w:val="0"/>
        <w:spacing w:line="300" w:lineRule="auto"/>
        <w:rPr>
          <w:rFonts w:ascii="宋体"/>
          <w:sz w:val="28"/>
          <w:szCs w:val="28"/>
        </w:rPr>
      </w:pPr>
      <w:r>
        <w:rPr>
          <w:rFonts w:hint="eastAsia" w:ascii="宋体"/>
          <w:sz w:val="28"/>
          <w:szCs w:val="28"/>
        </w:rPr>
        <w:t>致</w:t>
      </w:r>
      <w:r>
        <w:rPr>
          <w:rFonts w:hint="eastAsia" w:ascii="宋体"/>
          <w:sz w:val="28"/>
          <w:szCs w:val="28"/>
          <w:u w:val="single"/>
        </w:rPr>
        <w:t xml:space="preserve">   （公司名称）  </w:t>
      </w:r>
      <w:r>
        <w:rPr>
          <w:rFonts w:hint="eastAsia" w:ascii="宋体"/>
          <w:sz w:val="28"/>
          <w:szCs w:val="28"/>
        </w:rPr>
        <w:t>：</w:t>
      </w:r>
    </w:p>
    <w:p w14:paraId="31A0AD78">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（项目名称）</w:t>
      </w:r>
      <w:r>
        <w:rPr>
          <w:rFonts w:hint="eastAsia" w:ascii="宋体" w:hAnsi="宋体"/>
          <w:sz w:val="28"/>
          <w:szCs w:val="28"/>
        </w:rPr>
        <w:t>招标活动的投标代表人，全权代表我公司处理在该项目活动中的一切事宜。</w:t>
      </w:r>
    </w:p>
    <w:p w14:paraId="3EE67C58">
      <w:pPr>
        <w:spacing w:line="300" w:lineRule="auto"/>
        <w:ind w:firstLine="560" w:firstLineChars="200"/>
        <w:rPr>
          <w:rFonts w:ascii="宋体" w:hAnsi="宋体"/>
          <w:sz w:val="28"/>
          <w:szCs w:val="28"/>
        </w:rPr>
      </w:pPr>
      <w:r>
        <w:rPr>
          <w:rFonts w:hint="eastAsia" w:ascii="宋体" w:hAnsi="宋体"/>
          <w:sz w:val="28"/>
          <w:szCs w:val="28"/>
        </w:rPr>
        <w:t>代理期限从    年   月   日起至    年   月   日止。</w:t>
      </w:r>
    </w:p>
    <w:p w14:paraId="6597D21B">
      <w:pPr>
        <w:spacing w:line="300" w:lineRule="auto"/>
        <w:ind w:firstLine="560" w:firstLineChars="200"/>
        <w:rPr>
          <w:rFonts w:ascii="宋体" w:hAnsi="宋体"/>
          <w:sz w:val="28"/>
          <w:szCs w:val="28"/>
        </w:rPr>
      </w:pPr>
    </w:p>
    <w:p w14:paraId="58F59D90">
      <w:pPr>
        <w:wordWrap w:val="0"/>
        <w:spacing w:line="300" w:lineRule="auto"/>
        <w:ind w:firstLine="6160" w:firstLineChars="2200"/>
        <w:rPr>
          <w:rFonts w:ascii="宋体" w:hAnsi="宋体"/>
          <w:sz w:val="28"/>
          <w:szCs w:val="28"/>
        </w:rPr>
      </w:pPr>
      <w:r>
        <w:rPr>
          <w:rFonts w:hint="eastAsia" w:ascii="宋体" w:hAnsi="宋体"/>
          <w:sz w:val="28"/>
          <w:szCs w:val="28"/>
          <w:u w:val="single"/>
        </w:rPr>
        <w:t xml:space="preserve">      （单位名称）        </w:t>
      </w:r>
    </w:p>
    <w:p w14:paraId="7AC13F9A">
      <w:pPr>
        <w:spacing w:line="300" w:lineRule="auto"/>
        <w:jc w:val="right"/>
        <w:rPr>
          <w:rFonts w:ascii="宋体"/>
          <w:sz w:val="28"/>
          <w:szCs w:val="28"/>
        </w:rPr>
      </w:pPr>
      <w:r>
        <w:rPr>
          <w:rFonts w:hint="eastAsia" w:ascii="宋体" w:hAnsi="宋体"/>
          <w:sz w:val="28"/>
          <w:szCs w:val="28"/>
        </w:rPr>
        <w:t>签发日期：    年   月   日</w:t>
      </w:r>
    </w:p>
    <w:p w14:paraId="511EBA90">
      <w:pPr>
        <w:spacing w:line="300" w:lineRule="auto"/>
        <w:rPr>
          <w:rFonts w:ascii="宋体" w:hAnsi="宋体"/>
          <w:sz w:val="28"/>
          <w:szCs w:val="28"/>
        </w:rPr>
      </w:pPr>
    </w:p>
    <w:p w14:paraId="6AC1AC68">
      <w:pPr>
        <w:spacing w:line="300" w:lineRule="auto"/>
        <w:ind w:firstLine="280" w:firstLineChars="100"/>
        <w:jc w:val="left"/>
        <w:rPr>
          <w:rFonts w:hint="eastAsia" w:ascii="宋体" w:hAnsi="宋体"/>
          <w:sz w:val="28"/>
          <w:szCs w:val="28"/>
        </w:rPr>
      </w:pPr>
      <w:r>
        <w:rPr>
          <w:rFonts w:hint="eastAsia" w:ascii="宋体" w:hAnsi="宋体"/>
          <w:sz w:val="28"/>
          <w:szCs w:val="28"/>
        </w:rPr>
        <w:t>法定代表人：                        被委托人：</w:t>
      </w:r>
    </w:p>
    <w:p w14:paraId="5DE2E870">
      <w:pPr>
        <w:spacing w:line="300" w:lineRule="auto"/>
        <w:ind w:firstLine="280" w:firstLineChars="100"/>
        <w:jc w:val="left"/>
        <w:rPr>
          <w:rFonts w:hint="default" w:ascii="宋体" w:hAnsi="宋体" w:eastAsia="宋体"/>
          <w:sz w:val="28"/>
          <w:szCs w:val="28"/>
          <w:lang w:val="en-US" w:eastAsia="zh-CN"/>
        </w:rPr>
      </w:pPr>
      <w:r>
        <w:rPr>
          <w:rFonts w:hint="eastAsia" w:ascii="宋体" w:hAnsi="宋体"/>
          <w:sz w:val="28"/>
          <w:szCs w:val="28"/>
          <w:lang w:eastAsia="zh-CN"/>
        </w:rPr>
        <w:t>电</w:t>
      </w:r>
      <w:r>
        <w:rPr>
          <w:rFonts w:hint="eastAsia" w:ascii="宋体" w:hAnsi="宋体"/>
          <w:sz w:val="28"/>
          <w:szCs w:val="28"/>
          <w:lang w:val="en-US" w:eastAsia="zh-CN"/>
        </w:rPr>
        <w:t xml:space="preserve"> </w:t>
      </w:r>
      <w:r>
        <w:rPr>
          <w:rFonts w:hint="eastAsia" w:ascii="宋体" w:hAnsi="宋体"/>
          <w:sz w:val="28"/>
          <w:szCs w:val="28"/>
          <w:lang w:eastAsia="zh-CN"/>
        </w:rPr>
        <w:t>话：</w:t>
      </w:r>
      <w:r>
        <w:rPr>
          <w:rFonts w:hint="eastAsia" w:ascii="宋体" w:hAnsi="宋体"/>
          <w:sz w:val="28"/>
          <w:szCs w:val="28"/>
          <w:lang w:val="en-US" w:eastAsia="zh-CN"/>
        </w:rPr>
        <w:t xml:space="preserve">                             电 话：</w:t>
      </w:r>
    </w:p>
    <w:p w14:paraId="56F805DB">
      <w:pPr>
        <w:spacing w:line="300" w:lineRule="auto"/>
        <w:jc w:val="left"/>
        <w:rPr>
          <w:rFonts w:ascii="宋体" w:hAnsi="宋体"/>
          <w:sz w:val="28"/>
          <w:szCs w:val="28"/>
        </w:rPr>
      </w:pPr>
      <w:r>
        <w:rPr>
          <w:rFonts w:hint="eastAsia" w:ascii="宋体" w:hAnsi="宋体"/>
          <w:sz w:val="28"/>
          <w:szCs w:val="28"/>
        </w:rPr>
        <w:t>（签字或盖章）                     （签字或盖章）</w:t>
      </w:r>
    </w:p>
    <w:p w14:paraId="385C831A">
      <w:pPr>
        <w:spacing w:line="300" w:lineRule="auto"/>
        <w:rPr>
          <w:rFonts w:ascii="宋体" w:hAnsi="宋体"/>
          <w:sz w:val="28"/>
          <w:szCs w:val="28"/>
        </w:rPr>
      </w:pPr>
    </w:p>
    <w:p w14:paraId="5973952C">
      <w:pPr>
        <w:spacing w:line="300" w:lineRule="auto"/>
        <w:rPr>
          <w:rFonts w:ascii="宋体"/>
          <w:sz w:val="28"/>
          <w:szCs w:val="28"/>
        </w:rPr>
      </w:pPr>
    </w:p>
    <w:p w14:paraId="5B50DA0D">
      <w:pPr>
        <w:adjustRightInd w:val="0"/>
        <w:snapToGrid w:val="0"/>
        <w:spacing w:line="300" w:lineRule="auto"/>
        <w:jc w:val="left"/>
        <w:rPr>
          <w:rFonts w:ascii="宋体"/>
          <w:u w:val="single"/>
        </w:rPr>
      </w:pPr>
      <w:r>
        <w:rPr>
          <w:rFonts w:hint="eastAsia" w:hAnsi="宋体"/>
          <w:sz w:val="30"/>
          <w:szCs w:val="30"/>
        </w:rPr>
        <w:t>粘贴身份证复印件                   粘贴身份证复印件</w:t>
      </w:r>
    </w:p>
    <w:p w14:paraId="0DF5966A">
      <w:pPr>
        <w:adjustRightInd w:val="0"/>
        <w:snapToGrid w:val="0"/>
        <w:spacing w:line="300" w:lineRule="auto"/>
        <w:ind w:left="-88" w:leftChars="-42" w:firstLine="525" w:firstLineChars="250"/>
        <w:rPr>
          <w:rFonts w:ascii="宋体"/>
          <w:u w:val="single"/>
        </w:rPr>
      </w:pPr>
    </w:p>
    <w:p w14:paraId="6113EA84">
      <w:pPr>
        <w:autoSpaceDE w:val="0"/>
        <w:autoSpaceDN w:val="0"/>
        <w:adjustRightInd w:val="0"/>
        <w:rPr>
          <w:rFonts w:ascii="宋体" w:hAnsi="宋体"/>
          <w:b/>
          <w:sz w:val="32"/>
          <w:szCs w:val="32"/>
          <w:lang w:val="zh-CN"/>
        </w:rPr>
      </w:pPr>
    </w:p>
    <w:p w14:paraId="37CB0BDE"/>
    <w:p w14:paraId="3F9ABF5B"/>
    <w:p w14:paraId="42B97021"/>
    <w:p w14:paraId="79940913"/>
    <w:p w14:paraId="4F5D2520"/>
    <w:p w14:paraId="72BB6AEC"/>
    <w:p w14:paraId="6A5FE1E1"/>
    <w:p w14:paraId="595EE1D4"/>
    <w:p w14:paraId="6DE16C43"/>
    <w:p w14:paraId="5F5420B9">
      <w:pPr>
        <w:spacing w:line="440" w:lineRule="exact"/>
        <w:jc w:val="both"/>
        <w:rPr>
          <w:rFonts w:hint="eastAsia" w:ascii="黑体" w:hAnsi="黑体" w:eastAsia="黑体" w:cs="黑体"/>
          <w:color w:val="000000"/>
          <w:sz w:val="36"/>
          <w:szCs w:val="36"/>
        </w:rPr>
      </w:pPr>
    </w:p>
    <w:p w14:paraId="73EF1F6D">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附件5-承诺书</w:t>
      </w:r>
      <w:r>
        <w:rPr>
          <w:rFonts w:hint="eastAsia" w:ascii="宋体" w:hAnsi="宋体"/>
          <w:b/>
          <w:sz w:val="36"/>
          <w:szCs w:val="36"/>
        </w:rPr>
        <w:t>（格式）</w:t>
      </w:r>
    </w:p>
    <w:p w14:paraId="6AA1EA0E">
      <w:pPr>
        <w:spacing w:line="440" w:lineRule="exact"/>
        <w:jc w:val="center"/>
        <w:rPr>
          <w:rFonts w:ascii="宋体" w:hAnsi="宋体"/>
          <w:color w:val="000000"/>
          <w:sz w:val="32"/>
          <w:szCs w:val="32"/>
        </w:rPr>
      </w:pPr>
    </w:p>
    <w:p w14:paraId="3EF516AE">
      <w:pPr>
        <w:jc w:val="center"/>
        <w:rPr>
          <w:rFonts w:ascii="宋体"/>
          <w:b/>
          <w:color w:val="000000"/>
          <w:sz w:val="18"/>
          <w:szCs w:val="18"/>
        </w:rPr>
      </w:pPr>
    </w:p>
    <w:p w14:paraId="477E8245">
      <w:pPr>
        <w:snapToGrid w:val="0"/>
        <w:spacing w:line="360" w:lineRule="auto"/>
        <w:ind w:firstLine="840" w:firstLineChars="300"/>
        <w:jc w:val="left"/>
        <w:rPr>
          <w:rFonts w:ascii="宋体"/>
          <w:sz w:val="28"/>
          <w:szCs w:val="28"/>
        </w:rPr>
      </w:pPr>
      <w:bookmarkStart w:id="0"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0"/>
      <w:r>
        <w:rPr>
          <w:rFonts w:hint="eastAsia" w:ascii="宋体"/>
          <w:color w:val="000000"/>
          <w:sz w:val="28"/>
          <w:szCs w:val="28"/>
        </w:rPr>
        <w:t>我方就有关事项作如下慎重声明及承诺：</w:t>
      </w:r>
    </w:p>
    <w:p w14:paraId="597B3D13">
      <w:pPr>
        <w:numPr>
          <w:ilvl w:val="0"/>
          <w:numId w:val="4"/>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14:paraId="7BD81B9E">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14:paraId="0D90465B">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14:paraId="232D10CC">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14:paraId="402EC43C">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14:paraId="7CBB2E13">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14:paraId="19483F09">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14:paraId="6C695E22">
      <w:pPr>
        <w:snapToGrid w:val="0"/>
        <w:spacing w:line="360" w:lineRule="auto"/>
        <w:ind w:right="560" w:firstLine="3060" w:firstLineChars="1093"/>
        <w:rPr>
          <w:rFonts w:ascii="宋体" w:hAnsi="宋体"/>
          <w:color w:val="000000"/>
          <w:sz w:val="28"/>
          <w:szCs w:val="28"/>
        </w:rPr>
      </w:pPr>
    </w:p>
    <w:p w14:paraId="57C99959">
      <w:pPr>
        <w:snapToGrid w:val="0"/>
        <w:spacing w:line="360" w:lineRule="auto"/>
        <w:ind w:right="560" w:firstLine="3060" w:firstLineChars="1093"/>
        <w:rPr>
          <w:rFonts w:ascii="宋体" w:hAnsi="宋体"/>
          <w:color w:val="000000"/>
          <w:sz w:val="28"/>
          <w:szCs w:val="28"/>
        </w:rPr>
      </w:pPr>
    </w:p>
    <w:p w14:paraId="0D1A7616">
      <w:pPr>
        <w:snapToGrid w:val="0"/>
        <w:spacing w:line="360" w:lineRule="auto"/>
        <w:ind w:right="560" w:firstLine="3060" w:firstLineChars="1093"/>
        <w:rPr>
          <w:rFonts w:ascii="宋体" w:hAnsi="宋体"/>
          <w:color w:val="000000"/>
          <w:sz w:val="28"/>
          <w:szCs w:val="28"/>
        </w:rPr>
      </w:pPr>
    </w:p>
    <w:p w14:paraId="65E2D7DA">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14:paraId="08615B6F">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14:paraId="383344A0">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14:paraId="105EDEA6">
      <w:pPr>
        <w:rPr>
          <w:sz w:val="28"/>
          <w:szCs w:val="28"/>
        </w:rPr>
      </w:pPr>
    </w:p>
    <w:p w14:paraId="3BFBD6A7">
      <w:pPr>
        <w:rPr>
          <w:sz w:val="28"/>
          <w:szCs w:val="28"/>
        </w:rPr>
      </w:pPr>
    </w:p>
    <w:p w14:paraId="49EF005C">
      <w:pPr>
        <w:jc w:val="right"/>
        <w:rPr>
          <w:sz w:val="28"/>
          <w:szCs w:val="28"/>
        </w:rPr>
      </w:pPr>
      <w:r>
        <w:rPr>
          <w:rFonts w:hint="eastAsia"/>
          <w:sz w:val="28"/>
          <w:szCs w:val="28"/>
        </w:rPr>
        <w:t>年    月    日</w:t>
      </w:r>
    </w:p>
    <w:p w14:paraId="2E110912">
      <w:pPr>
        <w:tabs>
          <w:tab w:val="left" w:pos="4310"/>
        </w:tabs>
        <w:adjustRightInd w:val="0"/>
        <w:snapToGrid w:val="0"/>
        <w:jc w:val="left"/>
        <w:rPr>
          <w:rFonts w:ascii="宋体" w:hAnsi="宋体" w:cs="宋体"/>
          <w:sz w:val="28"/>
          <w:szCs w:val="28"/>
        </w:rPr>
      </w:pPr>
    </w:p>
    <w:p w14:paraId="3F629BF6">
      <w:pPr>
        <w:tabs>
          <w:tab w:val="left" w:pos="4310"/>
        </w:tabs>
        <w:adjustRightInd w:val="0"/>
        <w:snapToGrid w:val="0"/>
        <w:jc w:val="center"/>
        <w:rPr>
          <w:rFonts w:hint="eastAsia" w:ascii="黑体" w:hAnsi="黑体" w:eastAsia="黑体" w:cs="黑体"/>
          <w:sz w:val="36"/>
          <w:szCs w:val="36"/>
        </w:rPr>
      </w:pPr>
      <w:r>
        <w:rPr>
          <w:rFonts w:hint="eastAsia" w:ascii="宋体" w:hAnsi="宋体" w:cs="宋体"/>
          <w:b/>
          <w:bCs/>
          <w:sz w:val="36"/>
          <w:szCs w:val="36"/>
        </w:rPr>
        <w:t>附件6</w:t>
      </w:r>
      <w:r>
        <w:rPr>
          <w:rFonts w:hint="eastAsia" w:ascii="黑体" w:hAnsi="黑体" w:eastAsia="黑体" w:cs="黑体"/>
          <w:sz w:val="36"/>
          <w:szCs w:val="36"/>
        </w:rPr>
        <w:t>-需提供的其他材料</w:t>
      </w:r>
    </w:p>
    <w:p w14:paraId="056E4C21">
      <w:pPr>
        <w:pStyle w:val="5"/>
      </w:pPr>
    </w:p>
    <w:p w14:paraId="2E0B20AA">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环保设备维护、维修服务许可</w:t>
      </w:r>
      <w:r>
        <w:rPr>
          <w:rFonts w:hint="eastAsia" w:asciiTheme="minorEastAsia" w:hAnsiTheme="minorEastAsia" w:eastAsiaTheme="minorEastAsia" w:cstheme="minorEastAsia"/>
          <w:b w:val="0"/>
          <w:bCs w:val="0"/>
          <w:sz w:val="28"/>
          <w:szCs w:val="28"/>
          <w:highlight w:val="none"/>
          <w:lang w:eastAsia="zh-CN"/>
        </w:rPr>
        <w:t>；</w:t>
      </w:r>
    </w:p>
    <w:p w14:paraId="4270356D">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lang w:val="en-US" w:eastAsia="zh-CN"/>
        </w:rPr>
        <w:t>及水污染源在线监测系统运营服务证书</w:t>
      </w:r>
      <w:bookmarkStart w:id="1" w:name="_GoBack"/>
      <w:bookmarkEnd w:id="1"/>
      <w:r>
        <w:rPr>
          <w:rFonts w:hint="eastAsia" w:ascii="宋体" w:hAnsi="宋体"/>
          <w:sz w:val="28"/>
          <w:szCs w:val="28"/>
          <w:highlight w:val="none"/>
        </w:rPr>
        <w:t>；</w:t>
      </w:r>
    </w:p>
    <w:p w14:paraId="17B3B91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hAnsi="宋体" w:cs="宋体"/>
          <w:b w:val="0"/>
          <w:bCs w:val="0"/>
          <w:color w:val="000000"/>
          <w:sz w:val="28"/>
          <w:szCs w:val="28"/>
          <w:highlight w:val="none"/>
          <w:u w:val="none"/>
          <w:lang w:val="en-US" w:eastAsia="zh-CN"/>
        </w:rPr>
        <w:t>3）</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54B5BAF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4）总体方案</w:t>
      </w:r>
    </w:p>
    <w:p w14:paraId="2702735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5）维护作业计划</w:t>
      </w:r>
    </w:p>
    <w:p w14:paraId="23A8F328">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6）应急服务响应措施</w:t>
      </w:r>
    </w:p>
    <w:p w14:paraId="108F433D">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7）服务质量保障措施</w:t>
      </w:r>
    </w:p>
    <w:p w14:paraId="43788F1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8）数据实时监控方案</w:t>
      </w:r>
    </w:p>
    <w:p w14:paraId="3BFEAE65">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9）企业业绩</w:t>
      </w:r>
    </w:p>
    <w:p w14:paraId="1DFF3369">
      <w:pPr>
        <w:pStyle w:val="9"/>
        <w:ind w:firstLine="1120" w:firstLineChars="400"/>
        <w:rPr>
          <w:rFonts w:hint="default"/>
          <w:lang w:val="en-US" w:eastAsia="zh-CN"/>
        </w:rPr>
      </w:pPr>
      <w:r>
        <w:rPr>
          <w:rFonts w:hint="eastAsia" w:ascii="宋体" w:hAnsi="宋体"/>
          <w:sz w:val="28"/>
          <w:szCs w:val="28"/>
          <w:highlight w:val="none"/>
          <w:lang w:val="en-US" w:eastAsia="zh-CN"/>
        </w:rPr>
        <w:t>10）服务承诺书</w:t>
      </w:r>
    </w:p>
    <w:p w14:paraId="7C9EDE77">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11）体系认证</w:t>
      </w:r>
    </w:p>
    <w:p w14:paraId="38EE838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p>
    <w:p w14:paraId="6A20B504">
      <w:pPr>
        <w:tabs>
          <w:tab w:val="left" w:pos="4310"/>
        </w:tabs>
        <w:adjustRightInd w:val="0"/>
        <w:snapToGrid w:val="0"/>
        <w:spacing w:line="500" w:lineRule="exact"/>
        <w:rPr>
          <w:rFonts w:hint="eastAsia" w:ascii="宋体" w:hAnsi="宋体" w:eastAsiaTheme="minorEastAsia"/>
          <w:color w:val="000000"/>
          <w:sz w:val="28"/>
          <w:szCs w:val="28"/>
          <w:lang w:val="en-US" w:eastAsia="zh-CN"/>
        </w:rPr>
      </w:pPr>
    </w:p>
    <w:p w14:paraId="272ECF14">
      <w:pPr>
        <w:keepNext w:val="0"/>
        <w:keepLines w:val="0"/>
        <w:pageBreakBefore w:val="0"/>
        <w:widowControl w:val="0"/>
        <w:tabs>
          <w:tab w:val="left" w:pos="4310"/>
        </w:tabs>
        <w:kinsoku/>
        <w:wordWrap/>
        <w:overflowPunct/>
        <w:topLinePunct w:val="0"/>
        <w:autoSpaceDE/>
        <w:autoSpaceDN/>
        <w:bidi w:val="0"/>
        <w:adjustRightInd w:val="0"/>
        <w:snapToGrid w:val="0"/>
        <w:spacing w:line="400" w:lineRule="exact"/>
        <w:ind w:firstLine="560" w:firstLineChars="200"/>
        <w:textAlignment w:val="auto"/>
        <w:rPr>
          <w:rFonts w:asciiTheme="minorEastAsia" w:hAnsiTheme="minorEastAsia" w:eastAsiaTheme="minorEastAsia" w:cstheme="minorEastAsia"/>
          <w:sz w:val="28"/>
          <w:szCs w:val="28"/>
        </w:rPr>
      </w:pPr>
    </w:p>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B2AD">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98B3">
    <w:pPr>
      <w:pStyle w:val="9"/>
      <w:framePr w:wrap="around" w:vAnchor="text" w:hAnchor="margin" w:xAlign="right" w:y="1"/>
      <w:rPr>
        <w:rStyle w:val="15"/>
      </w:rPr>
    </w:pPr>
    <w:r>
      <w:fldChar w:fldCharType="begin"/>
    </w:r>
    <w:r>
      <w:rPr>
        <w:rStyle w:val="15"/>
      </w:rPr>
      <w:instrText xml:space="preserve">PAGE  </w:instrText>
    </w:r>
    <w:r>
      <w:fldChar w:fldCharType="end"/>
    </w:r>
  </w:p>
  <w:p w14:paraId="3A8F1D8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F2C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C7E9D5CA"/>
    <w:multiLevelType w:val="singleLevel"/>
    <w:tmpl w:val="C7E9D5CA"/>
    <w:lvl w:ilvl="0" w:tentative="0">
      <w:start w:val="1"/>
      <w:numFmt w:val="decimal"/>
      <w:suff w:val="space"/>
      <w:lvlText w:val="%1."/>
      <w:lvlJc w:val="left"/>
    </w:lvl>
  </w:abstractNum>
  <w:abstractNum w:abstractNumId="2">
    <w:nsid w:val="CB56A794"/>
    <w:multiLevelType w:val="singleLevel"/>
    <w:tmpl w:val="CB56A794"/>
    <w:lvl w:ilvl="0" w:tentative="0">
      <w:start w:val="1"/>
      <w:numFmt w:val="decimal"/>
      <w:suff w:val="nothing"/>
      <w:lvlText w:val="%1）"/>
      <w:lvlJc w:val="left"/>
    </w:lvl>
  </w:abstractNum>
  <w:abstractNum w:abstractNumId="3">
    <w:nsid w:val="14747486"/>
    <w:multiLevelType w:val="singleLevel"/>
    <w:tmpl w:val="14747486"/>
    <w:lvl w:ilvl="0" w:tentative="0">
      <w:start w:val="1"/>
      <w:numFmt w:val="decimal"/>
      <w:suff w:val="nothing"/>
      <w:lvlText w:val="%1）"/>
      <w:lvlJc w:val="left"/>
    </w:lvl>
  </w:abstractNum>
  <w:abstractNum w:abstractNumId="4">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g3ODI1NWQ2ZjE0OTE5YWRiMzg5ZWZhMDA4ZDAifQ=="/>
  </w:docVars>
  <w:rsids>
    <w:rsidRoot w:val="00172A27"/>
    <w:rsid w:val="00092A59"/>
    <w:rsid w:val="000B1C97"/>
    <w:rsid w:val="000B5CAC"/>
    <w:rsid w:val="000E541B"/>
    <w:rsid w:val="000F0AF8"/>
    <w:rsid w:val="00172A27"/>
    <w:rsid w:val="00257CE9"/>
    <w:rsid w:val="0027539B"/>
    <w:rsid w:val="00341861"/>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95A9A"/>
    <w:rsid w:val="00AF1C16"/>
    <w:rsid w:val="00BD0ACE"/>
    <w:rsid w:val="00C22283"/>
    <w:rsid w:val="00C36C53"/>
    <w:rsid w:val="00F304B3"/>
    <w:rsid w:val="00F32F1F"/>
    <w:rsid w:val="00FE2CD6"/>
    <w:rsid w:val="00FF2998"/>
    <w:rsid w:val="01101675"/>
    <w:rsid w:val="015E3D65"/>
    <w:rsid w:val="018133FF"/>
    <w:rsid w:val="01A42F2E"/>
    <w:rsid w:val="01B93E8C"/>
    <w:rsid w:val="02533F0F"/>
    <w:rsid w:val="02CD3263"/>
    <w:rsid w:val="032C5631"/>
    <w:rsid w:val="03766107"/>
    <w:rsid w:val="041F2262"/>
    <w:rsid w:val="04B52C5F"/>
    <w:rsid w:val="04C133B2"/>
    <w:rsid w:val="04C531E4"/>
    <w:rsid w:val="04C74740"/>
    <w:rsid w:val="04D255BF"/>
    <w:rsid w:val="052707FA"/>
    <w:rsid w:val="053E2C54"/>
    <w:rsid w:val="070A287C"/>
    <w:rsid w:val="070F7ECF"/>
    <w:rsid w:val="071A22DC"/>
    <w:rsid w:val="071D4AEC"/>
    <w:rsid w:val="07234F52"/>
    <w:rsid w:val="075705F8"/>
    <w:rsid w:val="07593D76"/>
    <w:rsid w:val="07DF4813"/>
    <w:rsid w:val="07E07FF3"/>
    <w:rsid w:val="08970DCA"/>
    <w:rsid w:val="08C46AB7"/>
    <w:rsid w:val="08E33BB6"/>
    <w:rsid w:val="092E4967"/>
    <w:rsid w:val="0A1B7F55"/>
    <w:rsid w:val="0A2D5046"/>
    <w:rsid w:val="0A803071"/>
    <w:rsid w:val="0AA24B03"/>
    <w:rsid w:val="0ABB6AF5"/>
    <w:rsid w:val="0AE7401F"/>
    <w:rsid w:val="0B1306DF"/>
    <w:rsid w:val="0B1B7594"/>
    <w:rsid w:val="0B1C10B6"/>
    <w:rsid w:val="0B53677B"/>
    <w:rsid w:val="0BA63302"/>
    <w:rsid w:val="0BB74DA6"/>
    <w:rsid w:val="0C1D5385"/>
    <w:rsid w:val="0C264442"/>
    <w:rsid w:val="0C44044F"/>
    <w:rsid w:val="0C7B653C"/>
    <w:rsid w:val="0D101598"/>
    <w:rsid w:val="0D38442D"/>
    <w:rsid w:val="0D520A61"/>
    <w:rsid w:val="0D774F56"/>
    <w:rsid w:val="0D9A1F81"/>
    <w:rsid w:val="0DC45CC1"/>
    <w:rsid w:val="0E283D45"/>
    <w:rsid w:val="0E55371B"/>
    <w:rsid w:val="0E5C3600"/>
    <w:rsid w:val="0E6179B4"/>
    <w:rsid w:val="0EF03F48"/>
    <w:rsid w:val="0EF66D7C"/>
    <w:rsid w:val="0F065EF1"/>
    <w:rsid w:val="0F601A19"/>
    <w:rsid w:val="0F9E4D96"/>
    <w:rsid w:val="0FAF2CE2"/>
    <w:rsid w:val="0FC27AD3"/>
    <w:rsid w:val="0FEC3F8F"/>
    <w:rsid w:val="100625C1"/>
    <w:rsid w:val="10327B40"/>
    <w:rsid w:val="103C0466"/>
    <w:rsid w:val="104E0BC4"/>
    <w:rsid w:val="104E5D16"/>
    <w:rsid w:val="106519DD"/>
    <w:rsid w:val="10863702"/>
    <w:rsid w:val="10B55FDB"/>
    <w:rsid w:val="10F8250E"/>
    <w:rsid w:val="11542CCD"/>
    <w:rsid w:val="11C91AF8"/>
    <w:rsid w:val="1217314E"/>
    <w:rsid w:val="12C66037"/>
    <w:rsid w:val="12EC39A4"/>
    <w:rsid w:val="13315CB2"/>
    <w:rsid w:val="13573157"/>
    <w:rsid w:val="13CE2725"/>
    <w:rsid w:val="13E44AD9"/>
    <w:rsid w:val="13E72709"/>
    <w:rsid w:val="145335A6"/>
    <w:rsid w:val="14680388"/>
    <w:rsid w:val="15042AE3"/>
    <w:rsid w:val="152022C3"/>
    <w:rsid w:val="15344AB2"/>
    <w:rsid w:val="15443A1E"/>
    <w:rsid w:val="156636BE"/>
    <w:rsid w:val="158935B2"/>
    <w:rsid w:val="15CC1BB7"/>
    <w:rsid w:val="15DC4143"/>
    <w:rsid w:val="162D4D4B"/>
    <w:rsid w:val="167C272E"/>
    <w:rsid w:val="16DA1353"/>
    <w:rsid w:val="1729027F"/>
    <w:rsid w:val="174C1201"/>
    <w:rsid w:val="179B4B6A"/>
    <w:rsid w:val="18132130"/>
    <w:rsid w:val="1846715A"/>
    <w:rsid w:val="184803B9"/>
    <w:rsid w:val="18B057C0"/>
    <w:rsid w:val="18DE79FC"/>
    <w:rsid w:val="18E46496"/>
    <w:rsid w:val="1901426D"/>
    <w:rsid w:val="190F3804"/>
    <w:rsid w:val="193F3B50"/>
    <w:rsid w:val="1A562A9F"/>
    <w:rsid w:val="1A5867F6"/>
    <w:rsid w:val="1AF54747"/>
    <w:rsid w:val="1AF768D5"/>
    <w:rsid w:val="1AFA553B"/>
    <w:rsid w:val="1B1B2C48"/>
    <w:rsid w:val="1B7A4B70"/>
    <w:rsid w:val="1BB158AD"/>
    <w:rsid w:val="1BE51C24"/>
    <w:rsid w:val="1C765DE4"/>
    <w:rsid w:val="1D5E1C8E"/>
    <w:rsid w:val="1D7B762B"/>
    <w:rsid w:val="1DB63878"/>
    <w:rsid w:val="1DBC232B"/>
    <w:rsid w:val="1DBC2801"/>
    <w:rsid w:val="1E1A2C15"/>
    <w:rsid w:val="1E28404A"/>
    <w:rsid w:val="1F9004D9"/>
    <w:rsid w:val="1FE03E2B"/>
    <w:rsid w:val="1FF74BCD"/>
    <w:rsid w:val="203E7B55"/>
    <w:rsid w:val="207556BB"/>
    <w:rsid w:val="20C938C2"/>
    <w:rsid w:val="20CB6E6D"/>
    <w:rsid w:val="21517D26"/>
    <w:rsid w:val="215D225D"/>
    <w:rsid w:val="219043E0"/>
    <w:rsid w:val="21F7445F"/>
    <w:rsid w:val="2278042F"/>
    <w:rsid w:val="22C925A9"/>
    <w:rsid w:val="22E46168"/>
    <w:rsid w:val="22ED347C"/>
    <w:rsid w:val="231F33A3"/>
    <w:rsid w:val="2324463E"/>
    <w:rsid w:val="237A7759"/>
    <w:rsid w:val="239F6B5C"/>
    <w:rsid w:val="241F5CDE"/>
    <w:rsid w:val="24373239"/>
    <w:rsid w:val="245E2574"/>
    <w:rsid w:val="24CA3922"/>
    <w:rsid w:val="24CB3E81"/>
    <w:rsid w:val="259602D1"/>
    <w:rsid w:val="264771D0"/>
    <w:rsid w:val="26A764F0"/>
    <w:rsid w:val="26B41358"/>
    <w:rsid w:val="26E07BA7"/>
    <w:rsid w:val="27765269"/>
    <w:rsid w:val="27AB0D23"/>
    <w:rsid w:val="27D0064F"/>
    <w:rsid w:val="2839656F"/>
    <w:rsid w:val="28A95D87"/>
    <w:rsid w:val="291E0523"/>
    <w:rsid w:val="29586654"/>
    <w:rsid w:val="295B3526"/>
    <w:rsid w:val="2A4B359A"/>
    <w:rsid w:val="2BC55E0C"/>
    <w:rsid w:val="2BE07D12"/>
    <w:rsid w:val="2C125BA9"/>
    <w:rsid w:val="2C271DEC"/>
    <w:rsid w:val="2CFD229F"/>
    <w:rsid w:val="2D39592C"/>
    <w:rsid w:val="2D563881"/>
    <w:rsid w:val="2DA515E0"/>
    <w:rsid w:val="2DC859BE"/>
    <w:rsid w:val="2E0115ED"/>
    <w:rsid w:val="2E0917A2"/>
    <w:rsid w:val="2E0E6DB8"/>
    <w:rsid w:val="2F07530B"/>
    <w:rsid w:val="2F56394E"/>
    <w:rsid w:val="2F907BD3"/>
    <w:rsid w:val="2F9430BD"/>
    <w:rsid w:val="2FA10B9A"/>
    <w:rsid w:val="2FAF6379"/>
    <w:rsid w:val="2FDE6C5E"/>
    <w:rsid w:val="30054C8E"/>
    <w:rsid w:val="30234671"/>
    <w:rsid w:val="30C4153F"/>
    <w:rsid w:val="30C64EDF"/>
    <w:rsid w:val="30E1401A"/>
    <w:rsid w:val="311961A0"/>
    <w:rsid w:val="3198704E"/>
    <w:rsid w:val="31A97E40"/>
    <w:rsid w:val="31D42AC0"/>
    <w:rsid w:val="321576FE"/>
    <w:rsid w:val="327D450D"/>
    <w:rsid w:val="32B04FB2"/>
    <w:rsid w:val="32E75E2A"/>
    <w:rsid w:val="332819AF"/>
    <w:rsid w:val="34142C4F"/>
    <w:rsid w:val="34717588"/>
    <w:rsid w:val="34B0141E"/>
    <w:rsid w:val="34BB12FD"/>
    <w:rsid w:val="34C957E7"/>
    <w:rsid w:val="351D5B33"/>
    <w:rsid w:val="352A28CA"/>
    <w:rsid w:val="352A3E47"/>
    <w:rsid w:val="35332608"/>
    <w:rsid w:val="355A0B35"/>
    <w:rsid w:val="356B5793"/>
    <w:rsid w:val="35801027"/>
    <w:rsid w:val="35DD5D68"/>
    <w:rsid w:val="361A4F27"/>
    <w:rsid w:val="36D026DB"/>
    <w:rsid w:val="36D62FFF"/>
    <w:rsid w:val="36EB413B"/>
    <w:rsid w:val="370C40B1"/>
    <w:rsid w:val="374B6987"/>
    <w:rsid w:val="37911FEB"/>
    <w:rsid w:val="395E55DD"/>
    <w:rsid w:val="398F4922"/>
    <w:rsid w:val="39C20AFC"/>
    <w:rsid w:val="3A744447"/>
    <w:rsid w:val="3B976475"/>
    <w:rsid w:val="3B9C1EA7"/>
    <w:rsid w:val="3C6127A9"/>
    <w:rsid w:val="3CE16539"/>
    <w:rsid w:val="3CFD3337"/>
    <w:rsid w:val="3D124179"/>
    <w:rsid w:val="3D29776B"/>
    <w:rsid w:val="3D8F24F1"/>
    <w:rsid w:val="3E9055C8"/>
    <w:rsid w:val="3F000234"/>
    <w:rsid w:val="3F144BFE"/>
    <w:rsid w:val="3F306151"/>
    <w:rsid w:val="3F3137F0"/>
    <w:rsid w:val="3F8E7D59"/>
    <w:rsid w:val="3FA36F0E"/>
    <w:rsid w:val="3FD47A2D"/>
    <w:rsid w:val="40330901"/>
    <w:rsid w:val="411E335F"/>
    <w:rsid w:val="41410DFB"/>
    <w:rsid w:val="41992CED"/>
    <w:rsid w:val="42932922"/>
    <w:rsid w:val="429338D8"/>
    <w:rsid w:val="42D91A7B"/>
    <w:rsid w:val="43DC3E9A"/>
    <w:rsid w:val="44153D9E"/>
    <w:rsid w:val="44337121"/>
    <w:rsid w:val="444E605E"/>
    <w:rsid w:val="446E7C5F"/>
    <w:rsid w:val="447331B5"/>
    <w:rsid w:val="44867251"/>
    <w:rsid w:val="44CD24DB"/>
    <w:rsid w:val="45034D45"/>
    <w:rsid w:val="45331B80"/>
    <w:rsid w:val="459038A8"/>
    <w:rsid w:val="4599501F"/>
    <w:rsid w:val="45CF1890"/>
    <w:rsid w:val="465E3DD8"/>
    <w:rsid w:val="46BF6861"/>
    <w:rsid w:val="475C073D"/>
    <w:rsid w:val="481D24BB"/>
    <w:rsid w:val="48427933"/>
    <w:rsid w:val="486D0AE8"/>
    <w:rsid w:val="48895894"/>
    <w:rsid w:val="48AE4FC8"/>
    <w:rsid w:val="48EB7FCA"/>
    <w:rsid w:val="4A6022F2"/>
    <w:rsid w:val="4ADB1174"/>
    <w:rsid w:val="4B48405A"/>
    <w:rsid w:val="4B5D2CD5"/>
    <w:rsid w:val="4B6A110B"/>
    <w:rsid w:val="4C5A410E"/>
    <w:rsid w:val="4C7E2F03"/>
    <w:rsid w:val="4C843A0B"/>
    <w:rsid w:val="4CB66D8D"/>
    <w:rsid w:val="4CBC5563"/>
    <w:rsid w:val="4CC72224"/>
    <w:rsid w:val="4CCB20D0"/>
    <w:rsid w:val="4D7A63D4"/>
    <w:rsid w:val="4DAD3B02"/>
    <w:rsid w:val="4DD454D1"/>
    <w:rsid w:val="4E4B20E7"/>
    <w:rsid w:val="4E59235B"/>
    <w:rsid w:val="4EAC01FC"/>
    <w:rsid w:val="4ECB39E4"/>
    <w:rsid w:val="4ED36436"/>
    <w:rsid w:val="4EF724E4"/>
    <w:rsid w:val="4F134B35"/>
    <w:rsid w:val="4F634F3A"/>
    <w:rsid w:val="4FBA06F6"/>
    <w:rsid w:val="4FC41A15"/>
    <w:rsid w:val="4FD121DE"/>
    <w:rsid w:val="4FD712A8"/>
    <w:rsid w:val="50425F75"/>
    <w:rsid w:val="506D39BB"/>
    <w:rsid w:val="507D3112"/>
    <w:rsid w:val="51750D79"/>
    <w:rsid w:val="51840FBC"/>
    <w:rsid w:val="51EB2DE9"/>
    <w:rsid w:val="52A909A6"/>
    <w:rsid w:val="52B92B50"/>
    <w:rsid w:val="53597197"/>
    <w:rsid w:val="53605111"/>
    <w:rsid w:val="53AC65A8"/>
    <w:rsid w:val="5438329A"/>
    <w:rsid w:val="5444349B"/>
    <w:rsid w:val="548117E3"/>
    <w:rsid w:val="548B08B3"/>
    <w:rsid w:val="5495528E"/>
    <w:rsid w:val="54F118CC"/>
    <w:rsid w:val="55144405"/>
    <w:rsid w:val="55C027DF"/>
    <w:rsid w:val="568959A5"/>
    <w:rsid w:val="568B79B6"/>
    <w:rsid w:val="568D446F"/>
    <w:rsid w:val="569A6B8C"/>
    <w:rsid w:val="56CF5BAD"/>
    <w:rsid w:val="56FC15F5"/>
    <w:rsid w:val="570D0E8C"/>
    <w:rsid w:val="578A2D61"/>
    <w:rsid w:val="582F035F"/>
    <w:rsid w:val="584A20A5"/>
    <w:rsid w:val="59264D86"/>
    <w:rsid w:val="59561D31"/>
    <w:rsid w:val="59882903"/>
    <w:rsid w:val="59BD3B4F"/>
    <w:rsid w:val="5A0E1D94"/>
    <w:rsid w:val="5A4C4AAC"/>
    <w:rsid w:val="5ADD1E31"/>
    <w:rsid w:val="5B1C503B"/>
    <w:rsid w:val="5B1D13BA"/>
    <w:rsid w:val="5B5B7ECE"/>
    <w:rsid w:val="5BC45FC0"/>
    <w:rsid w:val="5BC4616C"/>
    <w:rsid w:val="5C250A68"/>
    <w:rsid w:val="5C7052AE"/>
    <w:rsid w:val="5CB953F6"/>
    <w:rsid w:val="5CCA0D5C"/>
    <w:rsid w:val="5CEA2E7D"/>
    <w:rsid w:val="5CF033D4"/>
    <w:rsid w:val="5D7E6763"/>
    <w:rsid w:val="5D84189C"/>
    <w:rsid w:val="5D920461"/>
    <w:rsid w:val="5ED15115"/>
    <w:rsid w:val="5EF133E1"/>
    <w:rsid w:val="5EFC2B1A"/>
    <w:rsid w:val="5F670FAE"/>
    <w:rsid w:val="5F681F1D"/>
    <w:rsid w:val="5FE07D05"/>
    <w:rsid w:val="5FF24394"/>
    <w:rsid w:val="605B3830"/>
    <w:rsid w:val="605F0942"/>
    <w:rsid w:val="60A83DB3"/>
    <w:rsid w:val="60E119FB"/>
    <w:rsid w:val="60E62B7E"/>
    <w:rsid w:val="61302C20"/>
    <w:rsid w:val="61C471B3"/>
    <w:rsid w:val="62084770"/>
    <w:rsid w:val="625B6B0D"/>
    <w:rsid w:val="62A807BA"/>
    <w:rsid w:val="630737FB"/>
    <w:rsid w:val="63472592"/>
    <w:rsid w:val="63CC0145"/>
    <w:rsid w:val="64121A34"/>
    <w:rsid w:val="64504D2E"/>
    <w:rsid w:val="6479135E"/>
    <w:rsid w:val="648110E4"/>
    <w:rsid w:val="64D24BC0"/>
    <w:rsid w:val="65586590"/>
    <w:rsid w:val="659C316F"/>
    <w:rsid w:val="666835F7"/>
    <w:rsid w:val="667473F9"/>
    <w:rsid w:val="66907A45"/>
    <w:rsid w:val="674B62D7"/>
    <w:rsid w:val="68202895"/>
    <w:rsid w:val="6938470E"/>
    <w:rsid w:val="69690228"/>
    <w:rsid w:val="699F478D"/>
    <w:rsid w:val="6A237E88"/>
    <w:rsid w:val="6A271611"/>
    <w:rsid w:val="6A9623B3"/>
    <w:rsid w:val="6AB25810"/>
    <w:rsid w:val="6AD42215"/>
    <w:rsid w:val="6AE6146D"/>
    <w:rsid w:val="6B6106A4"/>
    <w:rsid w:val="6B7C3E1D"/>
    <w:rsid w:val="6BA46C09"/>
    <w:rsid w:val="6BA878BF"/>
    <w:rsid w:val="6BE0108D"/>
    <w:rsid w:val="6BE74A1B"/>
    <w:rsid w:val="6BEB76C8"/>
    <w:rsid w:val="6C41321D"/>
    <w:rsid w:val="6C711CE5"/>
    <w:rsid w:val="6CB95B66"/>
    <w:rsid w:val="6CF10894"/>
    <w:rsid w:val="6D352986"/>
    <w:rsid w:val="6D4166B0"/>
    <w:rsid w:val="6DD167E9"/>
    <w:rsid w:val="6E296EC3"/>
    <w:rsid w:val="6E3F02ED"/>
    <w:rsid w:val="6EF04A0B"/>
    <w:rsid w:val="6F060E0B"/>
    <w:rsid w:val="6F13625E"/>
    <w:rsid w:val="6F23269D"/>
    <w:rsid w:val="6F307303"/>
    <w:rsid w:val="6F9562E9"/>
    <w:rsid w:val="6FBB423B"/>
    <w:rsid w:val="6FBE16E5"/>
    <w:rsid w:val="6FE10F35"/>
    <w:rsid w:val="70046D48"/>
    <w:rsid w:val="701B6B38"/>
    <w:rsid w:val="706A474A"/>
    <w:rsid w:val="70C66AA3"/>
    <w:rsid w:val="70CD633E"/>
    <w:rsid w:val="71123A97"/>
    <w:rsid w:val="71177F68"/>
    <w:rsid w:val="711A0B9D"/>
    <w:rsid w:val="71497748"/>
    <w:rsid w:val="72963567"/>
    <w:rsid w:val="72B6701F"/>
    <w:rsid w:val="72EC1B47"/>
    <w:rsid w:val="7310152D"/>
    <w:rsid w:val="733A72D5"/>
    <w:rsid w:val="734939BC"/>
    <w:rsid w:val="735456CE"/>
    <w:rsid w:val="738B702F"/>
    <w:rsid w:val="73ED2599"/>
    <w:rsid w:val="74081181"/>
    <w:rsid w:val="74161AF0"/>
    <w:rsid w:val="7439042A"/>
    <w:rsid w:val="743E52CE"/>
    <w:rsid w:val="74506017"/>
    <w:rsid w:val="74CB2106"/>
    <w:rsid w:val="74E64BFA"/>
    <w:rsid w:val="75043496"/>
    <w:rsid w:val="752244C4"/>
    <w:rsid w:val="754C3043"/>
    <w:rsid w:val="7586781F"/>
    <w:rsid w:val="75952EE8"/>
    <w:rsid w:val="759F04CE"/>
    <w:rsid w:val="76B63116"/>
    <w:rsid w:val="771A0A9D"/>
    <w:rsid w:val="773212BC"/>
    <w:rsid w:val="774921DC"/>
    <w:rsid w:val="776946DE"/>
    <w:rsid w:val="779A7405"/>
    <w:rsid w:val="788D3B7C"/>
    <w:rsid w:val="78994A9D"/>
    <w:rsid w:val="7967694A"/>
    <w:rsid w:val="79C21BAF"/>
    <w:rsid w:val="79D33FDF"/>
    <w:rsid w:val="79F4024E"/>
    <w:rsid w:val="7A10700A"/>
    <w:rsid w:val="7A5F63EA"/>
    <w:rsid w:val="7A965738"/>
    <w:rsid w:val="7B362A78"/>
    <w:rsid w:val="7B3E31E5"/>
    <w:rsid w:val="7B697C42"/>
    <w:rsid w:val="7B836F64"/>
    <w:rsid w:val="7BAB5214"/>
    <w:rsid w:val="7BB51BEE"/>
    <w:rsid w:val="7BCF0017"/>
    <w:rsid w:val="7BDC53CD"/>
    <w:rsid w:val="7C0E2D48"/>
    <w:rsid w:val="7C833A9B"/>
    <w:rsid w:val="7C9C690A"/>
    <w:rsid w:val="7D7E7236"/>
    <w:rsid w:val="7D8A2026"/>
    <w:rsid w:val="7DBE2F7E"/>
    <w:rsid w:val="7DDF2455"/>
    <w:rsid w:val="7DFA38B4"/>
    <w:rsid w:val="7E0E7FDD"/>
    <w:rsid w:val="7E257D31"/>
    <w:rsid w:val="7E402F77"/>
    <w:rsid w:val="7E41751E"/>
    <w:rsid w:val="7EBA2AD5"/>
    <w:rsid w:val="7EE20862"/>
    <w:rsid w:val="7EEF5DC2"/>
    <w:rsid w:val="7F23302D"/>
    <w:rsid w:val="7F7E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widowControl/>
      <w:spacing w:after="120"/>
      <w:jc w:val="left"/>
    </w:pPr>
    <w:rPr>
      <w:kern w:val="0"/>
      <w:szCs w:val="20"/>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qFormat/>
    <w:uiPriority w:val="0"/>
    <w:rPr>
      <w:rFonts w:ascii="宋体" w:hAnsi="Courier New" w:cs="Courier New"/>
      <w:szCs w:val="21"/>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18">
    <w:name w:val="List Paragraph"/>
    <w:basedOn w:val="1"/>
    <w:qFormat/>
    <w:uiPriority w:val="34"/>
    <w:pPr>
      <w:ind w:firstLine="420" w:firstLineChars="200"/>
    </w:pPr>
  </w:style>
  <w:style w:type="character" w:customStyle="1" w:styleId="19">
    <w:name w:val="font11"/>
    <w:basedOn w:val="14"/>
    <w:qFormat/>
    <w:uiPriority w:val="0"/>
    <w:rPr>
      <w:rFonts w:ascii="Calibri" w:hAnsi="Calibri" w:cs="Calibri"/>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日期 Char"/>
    <w:basedOn w:val="14"/>
    <w:link w:val="8"/>
    <w:qFormat/>
    <w:uiPriority w:val="0"/>
    <w:rPr>
      <w:rFonts w:ascii="Times New Roman" w:hAnsi="Times New Roman" w:eastAsia="宋体" w:cs="Times New Roman"/>
      <w:kern w:val="2"/>
      <w:sz w:val="21"/>
      <w:szCs w:val="24"/>
    </w:rPr>
  </w:style>
  <w:style w:type="paragraph" w:customStyle="1" w:styleId="22">
    <w:name w:val="列出段落1"/>
    <w:basedOn w:val="1"/>
    <w:qFormat/>
    <w:uiPriority w:val="34"/>
    <w:pPr>
      <w:ind w:firstLine="420" w:firstLineChars="200"/>
    </w:pPr>
  </w:style>
  <w:style w:type="paragraph" w:customStyle="1" w:styleId="2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3885</Words>
  <Characters>4143</Characters>
  <Lines>20</Lines>
  <Paragraphs>5</Paragraphs>
  <TotalTime>0</TotalTime>
  <ScaleCrop>false</ScaleCrop>
  <LinksUpToDate>false</LinksUpToDate>
  <CharactersWithSpaces>4589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_鐧箪</cp:lastModifiedBy>
  <cp:lastPrinted>2024-08-16T00:40:00Z</cp:lastPrinted>
  <dcterms:modified xsi:type="dcterms:W3CDTF">2024-09-05T01:12:05Z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3D61AFB3F61D495C87596895A62132C3</vt:lpwstr>
  </property>
</Properties>
</file>